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7023" w:rsidRPr="00CC5C63" w:rsidRDefault="00817023" w:rsidP="00F07CC0">
      <w:pPr>
        <w:pStyle w:val="Ttulo3"/>
        <w:jc w:val="center"/>
        <w:rPr>
          <w:rStyle w:val="Forte"/>
          <w:sz w:val="24"/>
          <w:szCs w:val="24"/>
        </w:rPr>
      </w:pPr>
      <w:r w:rsidRPr="00CC5C63">
        <w:rPr>
          <w:sz w:val="24"/>
          <w:szCs w:val="24"/>
        </w:rPr>
        <w:t>MAPA DE RISCOS</w:t>
      </w:r>
      <w:r w:rsidR="00935565" w:rsidRPr="00CC5C63">
        <w:rPr>
          <w:sz w:val="24"/>
          <w:szCs w:val="24"/>
        </w:rPr>
        <w:br/>
      </w:r>
      <w:r w:rsidR="00E444A6" w:rsidRPr="00CC5C63">
        <w:rPr>
          <w:rStyle w:val="Forte"/>
          <w:sz w:val="24"/>
          <w:szCs w:val="24"/>
        </w:rPr>
        <w:t>Processo Administrativo Nº 082</w:t>
      </w:r>
      <w:r w:rsidRPr="00CC5C63">
        <w:rPr>
          <w:rStyle w:val="Forte"/>
          <w:sz w:val="24"/>
          <w:szCs w:val="24"/>
        </w:rPr>
        <w:t>/2024</w:t>
      </w:r>
    </w:p>
    <w:p w:rsidR="00CC5C63" w:rsidRPr="00CC5C63" w:rsidRDefault="00CC5C63" w:rsidP="00CC5C63">
      <w:pPr>
        <w:pStyle w:val="Ttulo1"/>
        <w:jc w:val="both"/>
        <w:rPr>
          <w:sz w:val="24"/>
          <w:szCs w:val="24"/>
        </w:rPr>
      </w:pPr>
      <w:r w:rsidRPr="00CC5C63">
        <w:rPr>
          <w:sz w:val="24"/>
          <w:szCs w:val="24"/>
        </w:rPr>
        <w:t>Relatório de Gerenciamento de Riscos para a Contratação de Medicamentos via Registro de Preços</w:t>
      </w:r>
    </w:p>
    <w:p w:rsidR="00CC5C63" w:rsidRPr="00CC5C63" w:rsidRDefault="00CC5C63" w:rsidP="00CC5C63">
      <w:pPr>
        <w:pStyle w:val="Ttulo2"/>
        <w:jc w:val="both"/>
        <w:rPr>
          <w:sz w:val="24"/>
          <w:szCs w:val="24"/>
        </w:rPr>
      </w:pPr>
      <w:r w:rsidRPr="00CC5C63">
        <w:rPr>
          <w:sz w:val="24"/>
          <w:szCs w:val="24"/>
        </w:rPr>
        <w:t>Objeto</w:t>
      </w:r>
    </w:p>
    <w:p w:rsidR="00CC5C63" w:rsidRPr="00CC5C63" w:rsidRDefault="00CC5C63" w:rsidP="00CC5C63">
      <w:pPr>
        <w:jc w:val="both"/>
      </w:pPr>
      <w:r w:rsidRPr="00CC5C63">
        <w:t>Aquisição de medicamentos para atender a demanda da Secretaria Municipal de Saúde, por meio de Registro de Preços.</w:t>
      </w:r>
    </w:p>
    <w:p w:rsidR="00CC5C63" w:rsidRPr="00CC5C63" w:rsidRDefault="00CC5C63" w:rsidP="00CC5C63">
      <w:pPr>
        <w:pStyle w:val="Ttulo2"/>
        <w:jc w:val="both"/>
        <w:rPr>
          <w:sz w:val="24"/>
          <w:szCs w:val="24"/>
        </w:rPr>
      </w:pPr>
      <w:r w:rsidRPr="00CC5C63">
        <w:rPr>
          <w:sz w:val="24"/>
          <w:szCs w:val="24"/>
        </w:rPr>
        <w:t>Fundamentação Legal</w:t>
      </w:r>
    </w:p>
    <w:p w:rsidR="00CC5C63" w:rsidRPr="00CC5C63" w:rsidRDefault="00CC5C63" w:rsidP="00CC5C63">
      <w:pPr>
        <w:jc w:val="both"/>
      </w:pPr>
      <w:r w:rsidRPr="00CC5C63">
        <w:t>Lei nº 14.133/2021 – Lei de Licitações e Contratos Administrativos.</w:t>
      </w:r>
    </w:p>
    <w:p w:rsidR="00CC5C63" w:rsidRPr="00CC5C63" w:rsidRDefault="00CC5C63" w:rsidP="00CC5C63">
      <w:pPr>
        <w:pStyle w:val="Ttulo2"/>
        <w:numPr>
          <w:ilvl w:val="0"/>
          <w:numId w:val="41"/>
        </w:numPr>
        <w:ind w:hanging="720"/>
        <w:jc w:val="both"/>
        <w:rPr>
          <w:sz w:val="24"/>
          <w:szCs w:val="24"/>
        </w:rPr>
      </w:pPr>
      <w:r w:rsidRPr="00CC5C63">
        <w:rPr>
          <w:sz w:val="24"/>
          <w:szCs w:val="24"/>
        </w:rPr>
        <w:t xml:space="preserve"> Identificação dos Riscos</w:t>
      </w:r>
    </w:p>
    <w:p w:rsidR="00CC5C63" w:rsidRPr="00CC5C63" w:rsidRDefault="00CC5C63" w:rsidP="00CC5C63">
      <w:pPr>
        <w:jc w:val="both"/>
      </w:pPr>
      <w:r w:rsidRPr="00CC5C63">
        <w:t>Os principais riscos envolvidos no processo de contratação via Registro de Preços para aquisição de medicamentos são:</w:t>
      </w:r>
    </w:p>
    <w:p w:rsidR="00CC5C63" w:rsidRPr="00CC5C63" w:rsidRDefault="00CC5C63" w:rsidP="00CC5C63">
      <w:pPr>
        <w:pStyle w:val="Ttulo2"/>
        <w:numPr>
          <w:ilvl w:val="0"/>
          <w:numId w:val="41"/>
        </w:numPr>
        <w:ind w:hanging="720"/>
        <w:jc w:val="both"/>
        <w:rPr>
          <w:sz w:val="24"/>
          <w:szCs w:val="24"/>
        </w:rPr>
      </w:pPr>
      <w:r w:rsidRPr="00CC5C63">
        <w:rPr>
          <w:sz w:val="24"/>
          <w:szCs w:val="24"/>
        </w:rPr>
        <w:t>Atraso na entrega dos medicamentos</w:t>
      </w:r>
    </w:p>
    <w:p w:rsidR="00CC5C63" w:rsidRPr="00CC5C63" w:rsidRDefault="00CC5C63" w:rsidP="00CC5C63">
      <w:pPr>
        <w:jc w:val="both"/>
      </w:pPr>
      <w:r w:rsidRPr="00CC5C63">
        <w:t>- Probabilidade: Alta</w:t>
      </w:r>
    </w:p>
    <w:p w:rsidR="00CC5C63" w:rsidRPr="00CC5C63" w:rsidRDefault="00CC5C63" w:rsidP="00CC5C63">
      <w:pPr>
        <w:jc w:val="both"/>
      </w:pPr>
      <w:r w:rsidRPr="00CC5C63">
        <w:t>- Impacto: Alto</w:t>
      </w:r>
    </w:p>
    <w:p w:rsidR="00CC5C63" w:rsidRPr="00CC5C63" w:rsidRDefault="00CC5C63" w:rsidP="00CC5C63">
      <w:pPr>
        <w:jc w:val="both"/>
      </w:pPr>
      <w:r w:rsidRPr="00CC5C63">
        <w:t>- Medida Preventiva: Acompanhamento rigoroso dos prazos de entrega, com sanções previstas no contrato.</w:t>
      </w:r>
    </w:p>
    <w:p w:rsidR="00CC5C63" w:rsidRPr="00CC5C63" w:rsidRDefault="00CC5C63" w:rsidP="00CC5C63">
      <w:pPr>
        <w:jc w:val="both"/>
      </w:pPr>
      <w:r w:rsidRPr="00CC5C63">
        <w:t>- Ação de Contingência: Aplicar multas contratuais e acionar fornecedores alternativos em caso de falha.</w:t>
      </w:r>
    </w:p>
    <w:p w:rsidR="00CC5C63" w:rsidRPr="00CC5C63" w:rsidRDefault="00CC5C63" w:rsidP="00CC5C63">
      <w:pPr>
        <w:pStyle w:val="Ttulo2"/>
        <w:numPr>
          <w:ilvl w:val="0"/>
          <w:numId w:val="41"/>
        </w:numPr>
        <w:ind w:hanging="720"/>
        <w:jc w:val="both"/>
        <w:rPr>
          <w:sz w:val="24"/>
          <w:szCs w:val="24"/>
        </w:rPr>
      </w:pPr>
      <w:r w:rsidRPr="00CC5C63">
        <w:rPr>
          <w:sz w:val="24"/>
          <w:szCs w:val="24"/>
        </w:rPr>
        <w:t>Medicamento fora das especificações técnicas</w:t>
      </w:r>
    </w:p>
    <w:p w:rsidR="00CC5C63" w:rsidRPr="00CC5C63" w:rsidRDefault="00CC5C63" w:rsidP="00CC5C63">
      <w:pPr>
        <w:jc w:val="both"/>
      </w:pPr>
      <w:r w:rsidRPr="00CC5C63">
        <w:t>- Probabilidade: Média</w:t>
      </w:r>
    </w:p>
    <w:p w:rsidR="00CC5C63" w:rsidRPr="00CC5C63" w:rsidRDefault="00CC5C63" w:rsidP="00CC5C63">
      <w:pPr>
        <w:jc w:val="both"/>
      </w:pPr>
      <w:r w:rsidRPr="00CC5C63">
        <w:t>- Impacto: Alto</w:t>
      </w:r>
    </w:p>
    <w:p w:rsidR="00CC5C63" w:rsidRPr="00CC5C63" w:rsidRDefault="00CC5C63" w:rsidP="00CC5C63">
      <w:pPr>
        <w:jc w:val="both"/>
      </w:pPr>
      <w:r w:rsidRPr="00CC5C63">
        <w:t>- Medida Preventiva: Definir critérios técnicos rigorosos no edital, exigir amostras para homologação.</w:t>
      </w:r>
    </w:p>
    <w:p w:rsidR="00CC5C63" w:rsidRPr="00CC5C63" w:rsidRDefault="00CC5C63" w:rsidP="00CC5C63">
      <w:pPr>
        <w:jc w:val="both"/>
      </w:pPr>
      <w:r w:rsidRPr="00CC5C63">
        <w:t>- Ação de Contingência: Substituição imediata dos medicamentos fora das especificações, responsabilizando o fornecedor.</w:t>
      </w:r>
    </w:p>
    <w:p w:rsidR="00CC5C63" w:rsidRPr="00CC5C63" w:rsidRDefault="00CC5C63" w:rsidP="00CC5C63">
      <w:pPr>
        <w:pStyle w:val="Ttulo2"/>
        <w:numPr>
          <w:ilvl w:val="0"/>
          <w:numId w:val="41"/>
        </w:numPr>
        <w:ind w:hanging="720"/>
        <w:jc w:val="both"/>
        <w:rPr>
          <w:sz w:val="24"/>
          <w:szCs w:val="24"/>
        </w:rPr>
      </w:pPr>
      <w:r w:rsidRPr="00CC5C63">
        <w:rPr>
          <w:sz w:val="24"/>
          <w:szCs w:val="24"/>
        </w:rPr>
        <w:t>Desvio de qualidade nos medicamentos entregues</w:t>
      </w:r>
    </w:p>
    <w:p w:rsidR="00CC5C63" w:rsidRPr="00CC5C63" w:rsidRDefault="00CC5C63" w:rsidP="00CC5C63">
      <w:pPr>
        <w:jc w:val="both"/>
      </w:pPr>
      <w:r w:rsidRPr="00CC5C63">
        <w:t>- Probabilidade: Média</w:t>
      </w:r>
    </w:p>
    <w:p w:rsidR="00CC5C63" w:rsidRPr="00CC5C63" w:rsidRDefault="00CC5C63" w:rsidP="00CC5C63">
      <w:pPr>
        <w:jc w:val="both"/>
      </w:pPr>
      <w:r w:rsidRPr="00CC5C63">
        <w:t>- Impacto: Alto</w:t>
      </w:r>
    </w:p>
    <w:p w:rsidR="00CC5C63" w:rsidRPr="00CC5C63" w:rsidRDefault="00CC5C63" w:rsidP="00CC5C63">
      <w:pPr>
        <w:jc w:val="both"/>
      </w:pPr>
      <w:r w:rsidRPr="00CC5C63">
        <w:t>- Medida Preventiva: Auditoria de qualidade nas entregas, análise de lotes e certificações.</w:t>
      </w:r>
    </w:p>
    <w:p w:rsidR="00CC5C63" w:rsidRPr="00CC5C63" w:rsidRDefault="00CC5C63" w:rsidP="00CC5C63">
      <w:pPr>
        <w:jc w:val="both"/>
      </w:pPr>
      <w:r w:rsidRPr="00CC5C63">
        <w:t>- Ação de Contingência: Troca dos lotes defeituosos e adoção de sanções contratuais.</w:t>
      </w:r>
    </w:p>
    <w:p w:rsidR="00CC5C63" w:rsidRPr="00CC5C63" w:rsidRDefault="00CC5C63" w:rsidP="00CC5C63">
      <w:pPr>
        <w:pStyle w:val="Ttulo2"/>
        <w:numPr>
          <w:ilvl w:val="0"/>
          <w:numId w:val="41"/>
        </w:numPr>
        <w:ind w:hanging="720"/>
        <w:jc w:val="both"/>
        <w:rPr>
          <w:sz w:val="24"/>
          <w:szCs w:val="24"/>
        </w:rPr>
      </w:pPr>
      <w:r w:rsidRPr="00CC5C63">
        <w:rPr>
          <w:sz w:val="24"/>
          <w:szCs w:val="24"/>
        </w:rPr>
        <w:lastRenderedPageBreak/>
        <w:t>Aumento de preços dos medicamentos</w:t>
      </w:r>
    </w:p>
    <w:p w:rsidR="00CC5C63" w:rsidRPr="00CC5C63" w:rsidRDefault="00CC5C63" w:rsidP="00CC5C63">
      <w:pPr>
        <w:jc w:val="both"/>
      </w:pPr>
      <w:r w:rsidRPr="00CC5C63">
        <w:t>- Probabilidade: Alta</w:t>
      </w:r>
    </w:p>
    <w:p w:rsidR="00CC5C63" w:rsidRPr="00CC5C63" w:rsidRDefault="00CC5C63" w:rsidP="00CC5C63">
      <w:pPr>
        <w:jc w:val="both"/>
      </w:pPr>
      <w:r w:rsidRPr="00CC5C63">
        <w:t>- Impacto: Alto</w:t>
      </w:r>
    </w:p>
    <w:p w:rsidR="00CC5C63" w:rsidRPr="00CC5C63" w:rsidRDefault="00CC5C63" w:rsidP="00CC5C63">
      <w:pPr>
        <w:jc w:val="both"/>
      </w:pPr>
      <w:r w:rsidRPr="00CC5C63">
        <w:t>- Medida Preventiva: Inserir cláusulas de reajuste de preços no contrato com base em índices setoriais controlados.</w:t>
      </w:r>
    </w:p>
    <w:p w:rsidR="00CC5C63" w:rsidRPr="00CC5C63" w:rsidRDefault="00CC5C63" w:rsidP="00CC5C63">
      <w:pPr>
        <w:jc w:val="both"/>
      </w:pPr>
      <w:r w:rsidRPr="00CC5C63">
        <w:t>- Ação de Contingência: Reprogramação financeira e possível revisão contratual.</w:t>
      </w:r>
    </w:p>
    <w:p w:rsidR="00CC5C63" w:rsidRPr="00CC5C63" w:rsidRDefault="00CC5C63" w:rsidP="00CC5C63">
      <w:pPr>
        <w:pStyle w:val="Ttulo2"/>
        <w:numPr>
          <w:ilvl w:val="0"/>
          <w:numId w:val="41"/>
        </w:numPr>
        <w:ind w:hanging="720"/>
        <w:jc w:val="both"/>
        <w:rPr>
          <w:sz w:val="24"/>
          <w:szCs w:val="24"/>
        </w:rPr>
      </w:pPr>
      <w:r w:rsidRPr="00CC5C63">
        <w:rPr>
          <w:sz w:val="24"/>
          <w:szCs w:val="24"/>
        </w:rPr>
        <w:t>Incompatibilidade entre demanda e fornecimento</w:t>
      </w:r>
    </w:p>
    <w:p w:rsidR="00CC5C63" w:rsidRPr="00CC5C63" w:rsidRDefault="00CC5C63" w:rsidP="00CC5C63">
      <w:pPr>
        <w:jc w:val="both"/>
      </w:pPr>
      <w:r w:rsidRPr="00CC5C63">
        <w:t>- Probabilidade: Média</w:t>
      </w:r>
    </w:p>
    <w:p w:rsidR="00CC5C63" w:rsidRPr="00CC5C63" w:rsidRDefault="00CC5C63" w:rsidP="00CC5C63">
      <w:pPr>
        <w:jc w:val="both"/>
      </w:pPr>
      <w:r w:rsidRPr="00CC5C63">
        <w:t>- Impacto: Alto</w:t>
      </w:r>
    </w:p>
    <w:p w:rsidR="00CC5C63" w:rsidRPr="00CC5C63" w:rsidRDefault="00CC5C63" w:rsidP="00CC5C63">
      <w:pPr>
        <w:jc w:val="both"/>
      </w:pPr>
      <w:r w:rsidRPr="00CC5C63">
        <w:t>- Medida Preventiva: Realização de estudo de demanda detalhado antes do registro de preços.</w:t>
      </w:r>
    </w:p>
    <w:p w:rsidR="00CC5C63" w:rsidRPr="00CC5C63" w:rsidRDefault="00CC5C63" w:rsidP="00CC5C63">
      <w:pPr>
        <w:jc w:val="both"/>
      </w:pPr>
      <w:r w:rsidRPr="00CC5C63">
        <w:t>- Ação de Contingência: Solicitação emergencial de medicamentos adicionais.</w:t>
      </w:r>
    </w:p>
    <w:p w:rsidR="00CC5C63" w:rsidRPr="00CC5C63" w:rsidRDefault="00CC5C63" w:rsidP="00CC5C63">
      <w:pPr>
        <w:pStyle w:val="Ttulo2"/>
        <w:numPr>
          <w:ilvl w:val="0"/>
          <w:numId w:val="41"/>
        </w:numPr>
        <w:ind w:hanging="720"/>
        <w:jc w:val="both"/>
        <w:rPr>
          <w:sz w:val="24"/>
          <w:szCs w:val="24"/>
        </w:rPr>
      </w:pPr>
      <w:r w:rsidRPr="00CC5C63">
        <w:rPr>
          <w:sz w:val="24"/>
          <w:szCs w:val="24"/>
        </w:rPr>
        <w:t>Problemas de armazenamento</w:t>
      </w:r>
    </w:p>
    <w:p w:rsidR="00CC5C63" w:rsidRPr="00CC5C63" w:rsidRDefault="00CC5C63" w:rsidP="00CC5C63">
      <w:pPr>
        <w:jc w:val="both"/>
      </w:pPr>
      <w:r w:rsidRPr="00CC5C63">
        <w:t>- Probabilidade: Média</w:t>
      </w:r>
    </w:p>
    <w:p w:rsidR="00CC5C63" w:rsidRPr="00CC5C63" w:rsidRDefault="00CC5C63" w:rsidP="00CC5C63">
      <w:pPr>
        <w:jc w:val="both"/>
      </w:pPr>
      <w:r w:rsidRPr="00CC5C63">
        <w:t>- Impacto: Médio</w:t>
      </w:r>
    </w:p>
    <w:p w:rsidR="00CC5C63" w:rsidRPr="00CC5C63" w:rsidRDefault="00CC5C63" w:rsidP="00CC5C63">
      <w:pPr>
        <w:jc w:val="both"/>
      </w:pPr>
      <w:r w:rsidRPr="00CC5C63">
        <w:t>- Medida Preventiva: Fiscalização rigorosa das condições de armazenagem nas instalações do fornecedor.</w:t>
      </w:r>
    </w:p>
    <w:p w:rsidR="00CC5C63" w:rsidRPr="00CC5C63" w:rsidRDefault="00CC5C63" w:rsidP="00CC5C63">
      <w:pPr>
        <w:jc w:val="both"/>
      </w:pPr>
      <w:r w:rsidRPr="00CC5C63">
        <w:t>- Ação de Contingência: Descarte de medicamentos danificados e reposição por parte do fornecedor.</w:t>
      </w:r>
    </w:p>
    <w:p w:rsidR="00CC5C63" w:rsidRPr="00CC5C63" w:rsidRDefault="00CC5C63" w:rsidP="00CC5C63">
      <w:pPr>
        <w:pStyle w:val="Ttulo2"/>
        <w:numPr>
          <w:ilvl w:val="0"/>
          <w:numId w:val="41"/>
        </w:numPr>
        <w:ind w:hanging="720"/>
        <w:jc w:val="both"/>
        <w:rPr>
          <w:sz w:val="24"/>
          <w:szCs w:val="24"/>
        </w:rPr>
      </w:pPr>
      <w:r w:rsidRPr="00CC5C63">
        <w:rPr>
          <w:sz w:val="24"/>
          <w:szCs w:val="24"/>
        </w:rPr>
        <w:t>Falta de controle de validade dos medicamentos</w:t>
      </w:r>
    </w:p>
    <w:p w:rsidR="00CC5C63" w:rsidRPr="00CC5C63" w:rsidRDefault="00CC5C63" w:rsidP="00CC5C63">
      <w:pPr>
        <w:jc w:val="both"/>
      </w:pPr>
      <w:r w:rsidRPr="00CC5C63">
        <w:t>- Probabilidade: Alta</w:t>
      </w:r>
    </w:p>
    <w:p w:rsidR="00CC5C63" w:rsidRPr="00CC5C63" w:rsidRDefault="00CC5C63" w:rsidP="00CC5C63">
      <w:pPr>
        <w:jc w:val="both"/>
      </w:pPr>
      <w:r w:rsidRPr="00CC5C63">
        <w:t>- Impacto: Alto</w:t>
      </w:r>
    </w:p>
    <w:p w:rsidR="00CC5C63" w:rsidRPr="00CC5C63" w:rsidRDefault="00CC5C63" w:rsidP="00CC5C63">
      <w:pPr>
        <w:jc w:val="both"/>
      </w:pPr>
      <w:r w:rsidRPr="00CC5C63">
        <w:t>- Medida Preventiva: Exigir controle rigoroso de datas de validade nas entregas e fiscalização contínua.</w:t>
      </w:r>
    </w:p>
    <w:p w:rsidR="00CC5C63" w:rsidRPr="00CC5C63" w:rsidRDefault="00CC5C63" w:rsidP="00CC5C63">
      <w:pPr>
        <w:jc w:val="both"/>
      </w:pPr>
      <w:r w:rsidRPr="00CC5C63">
        <w:t>- Ação de Contingência: Substituição dos medicamentos vencidos e penalização do fornecedor.</w:t>
      </w:r>
    </w:p>
    <w:p w:rsidR="00CC5C63" w:rsidRPr="00CC5C63" w:rsidRDefault="00CC5C63" w:rsidP="00CC5C63">
      <w:pPr>
        <w:pStyle w:val="Ttulo2"/>
        <w:numPr>
          <w:ilvl w:val="0"/>
          <w:numId w:val="41"/>
        </w:numPr>
        <w:ind w:hanging="720"/>
        <w:jc w:val="both"/>
        <w:rPr>
          <w:sz w:val="24"/>
          <w:szCs w:val="24"/>
        </w:rPr>
      </w:pPr>
      <w:r w:rsidRPr="00CC5C63">
        <w:rPr>
          <w:sz w:val="24"/>
          <w:szCs w:val="24"/>
        </w:rPr>
        <w:t>Inadequação na elaboração do termo de referência</w:t>
      </w:r>
    </w:p>
    <w:p w:rsidR="00CC5C63" w:rsidRPr="00CC5C63" w:rsidRDefault="00CC5C63" w:rsidP="00CC5C63">
      <w:pPr>
        <w:jc w:val="both"/>
      </w:pPr>
      <w:r w:rsidRPr="00CC5C63">
        <w:t>- Probabilidade: Baixa</w:t>
      </w:r>
    </w:p>
    <w:p w:rsidR="00CC5C63" w:rsidRPr="00CC5C63" w:rsidRDefault="00CC5C63" w:rsidP="00CC5C63">
      <w:pPr>
        <w:jc w:val="both"/>
      </w:pPr>
      <w:r w:rsidRPr="00CC5C63">
        <w:t>- Impacto: Alto</w:t>
      </w:r>
    </w:p>
    <w:p w:rsidR="00CC5C63" w:rsidRPr="00CC5C63" w:rsidRDefault="00CC5C63" w:rsidP="00CC5C63">
      <w:pPr>
        <w:jc w:val="both"/>
      </w:pPr>
      <w:r w:rsidRPr="00CC5C63">
        <w:t>- Medida Preventiva: Elaboração minuciosa do termo de referência com apoio de especialistas.</w:t>
      </w:r>
    </w:p>
    <w:p w:rsidR="00CC5C63" w:rsidRPr="00CC5C63" w:rsidRDefault="00CC5C63" w:rsidP="00CC5C63">
      <w:pPr>
        <w:jc w:val="both"/>
      </w:pPr>
      <w:r w:rsidRPr="00CC5C63">
        <w:t>- Ação de Contingência: Revisão e correção do termo de referência antes do certame.</w:t>
      </w:r>
    </w:p>
    <w:p w:rsidR="00CC5C63" w:rsidRPr="00CC5C63" w:rsidRDefault="00CC5C63" w:rsidP="00CC5C63">
      <w:pPr>
        <w:pStyle w:val="Ttulo2"/>
        <w:numPr>
          <w:ilvl w:val="0"/>
          <w:numId w:val="41"/>
        </w:numPr>
        <w:ind w:hanging="720"/>
        <w:jc w:val="both"/>
        <w:rPr>
          <w:sz w:val="24"/>
          <w:szCs w:val="24"/>
        </w:rPr>
      </w:pPr>
      <w:r w:rsidRPr="00CC5C63">
        <w:rPr>
          <w:sz w:val="24"/>
          <w:szCs w:val="24"/>
        </w:rPr>
        <w:t>Contratação de fornecedor sem capacidade técnica</w:t>
      </w:r>
    </w:p>
    <w:p w:rsidR="00CC5C63" w:rsidRPr="00CC5C63" w:rsidRDefault="00CC5C63" w:rsidP="00CC5C63">
      <w:pPr>
        <w:jc w:val="both"/>
      </w:pPr>
      <w:r w:rsidRPr="00CC5C63">
        <w:t>- Probabilidade: Média</w:t>
      </w:r>
    </w:p>
    <w:p w:rsidR="00CC5C63" w:rsidRPr="00CC5C63" w:rsidRDefault="00CC5C63" w:rsidP="00CC5C63">
      <w:pPr>
        <w:jc w:val="both"/>
      </w:pPr>
      <w:r w:rsidRPr="00CC5C63">
        <w:t>- Impacto: Médio</w:t>
      </w:r>
    </w:p>
    <w:p w:rsidR="00CC5C63" w:rsidRPr="00CC5C63" w:rsidRDefault="00CC5C63" w:rsidP="00CC5C63">
      <w:pPr>
        <w:jc w:val="both"/>
      </w:pPr>
      <w:r w:rsidRPr="00CC5C63">
        <w:t>- Medida Preventiva: Avaliação rigorosa da qualificação técnica dos fornecedores.</w:t>
      </w:r>
    </w:p>
    <w:p w:rsidR="00CC5C63" w:rsidRPr="00CC5C63" w:rsidRDefault="00CC5C63" w:rsidP="00CC5C63">
      <w:pPr>
        <w:jc w:val="both"/>
      </w:pPr>
      <w:r w:rsidRPr="00CC5C63">
        <w:t>- Ação de Contingência: Rescisão contratual e nova licitação.</w:t>
      </w:r>
    </w:p>
    <w:p w:rsidR="00CC5C63" w:rsidRPr="00CC5C63" w:rsidRDefault="00CC5C63" w:rsidP="00CC5C63">
      <w:pPr>
        <w:pStyle w:val="Ttulo2"/>
        <w:numPr>
          <w:ilvl w:val="0"/>
          <w:numId w:val="41"/>
        </w:numPr>
        <w:ind w:hanging="720"/>
        <w:jc w:val="both"/>
        <w:rPr>
          <w:sz w:val="24"/>
          <w:szCs w:val="24"/>
        </w:rPr>
      </w:pPr>
      <w:r w:rsidRPr="00CC5C63">
        <w:rPr>
          <w:sz w:val="24"/>
          <w:szCs w:val="24"/>
        </w:rPr>
        <w:t>Atrasos no pagamento ao fornecedor</w:t>
      </w:r>
    </w:p>
    <w:p w:rsidR="00CC5C63" w:rsidRPr="00CC5C63" w:rsidRDefault="00CC5C63" w:rsidP="00CC5C63">
      <w:pPr>
        <w:jc w:val="both"/>
      </w:pPr>
      <w:r w:rsidRPr="00CC5C63">
        <w:t>- Probabilidade: Média</w:t>
      </w:r>
    </w:p>
    <w:p w:rsidR="00CC5C63" w:rsidRPr="00CC5C63" w:rsidRDefault="00CC5C63" w:rsidP="00CC5C63">
      <w:pPr>
        <w:jc w:val="both"/>
      </w:pPr>
      <w:r w:rsidRPr="00CC5C63">
        <w:lastRenderedPageBreak/>
        <w:t>- Impacto: Alto</w:t>
      </w:r>
    </w:p>
    <w:p w:rsidR="00CC5C63" w:rsidRPr="00CC5C63" w:rsidRDefault="00CC5C63" w:rsidP="00CC5C63">
      <w:pPr>
        <w:jc w:val="both"/>
      </w:pPr>
      <w:r w:rsidRPr="00CC5C63">
        <w:t>- Medida Preventiva: Planejamento financeiro adequado.</w:t>
      </w:r>
    </w:p>
    <w:p w:rsidR="00CC5C63" w:rsidRPr="00CC5C63" w:rsidRDefault="00CC5C63" w:rsidP="00CC5C63">
      <w:pPr>
        <w:jc w:val="both"/>
      </w:pPr>
      <w:r w:rsidRPr="00CC5C63">
        <w:t>- Ação de Contingência: Reprogramação orçamentária com priorização dos pagamentos.</w:t>
      </w:r>
    </w:p>
    <w:p w:rsidR="00CC5C63" w:rsidRPr="00CC5C63" w:rsidRDefault="00CC5C63" w:rsidP="00CC5C63">
      <w:pPr>
        <w:pStyle w:val="Ttulo2"/>
        <w:numPr>
          <w:ilvl w:val="0"/>
          <w:numId w:val="41"/>
        </w:numPr>
        <w:ind w:hanging="720"/>
        <w:jc w:val="both"/>
        <w:rPr>
          <w:sz w:val="24"/>
          <w:szCs w:val="24"/>
        </w:rPr>
      </w:pPr>
      <w:r w:rsidRPr="00CC5C63">
        <w:rPr>
          <w:sz w:val="24"/>
          <w:szCs w:val="24"/>
        </w:rPr>
        <w:t>Atraso na homologação e assinatura da Ata de Registro de Preços</w:t>
      </w:r>
    </w:p>
    <w:p w:rsidR="00CC5C63" w:rsidRPr="00CC5C63" w:rsidRDefault="00CC5C63" w:rsidP="00CC5C63">
      <w:pPr>
        <w:jc w:val="both"/>
      </w:pPr>
      <w:r w:rsidRPr="00CC5C63">
        <w:t>- Probabilidade: Baixa</w:t>
      </w:r>
    </w:p>
    <w:p w:rsidR="00CC5C63" w:rsidRPr="00CC5C63" w:rsidRDefault="00CC5C63" w:rsidP="00CC5C63">
      <w:pPr>
        <w:jc w:val="both"/>
      </w:pPr>
      <w:r w:rsidRPr="00CC5C63">
        <w:t>- Impacto: Médio</w:t>
      </w:r>
    </w:p>
    <w:p w:rsidR="00CC5C63" w:rsidRPr="00CC5C63" w:rsidRDefault="00CC5C63" w:rsidP="00CC5C63">
      <w:pPr>
        <w:jc w:val="both"/>
      </w:pPr>
      <w:r w:rsidRPr="00CC5C63">
        <w:t>- Medida Preventiva: Prioridade na tramitação interna do processo após a fase de adjudicação.</w:t>
      </w:r>
    </w:p>
    <w:p w:rsidR="00CC5C63" w:rsidRPr="00CC5C63" w:rsidRDefault="00CC5C63" w:rsidP="00CC5C63">
      <w:pPr>
        <w:jc w:val="both"/>
      </w:pPr>
      <w:r w:rsidRPr="00CC5C63">
        <w:t>- Ação de Contingência: Revisão de prazos e ajustes no cronograma de entregas.</w:t>
      </w:r>
    </w:p>
    <w:p w:rsidR="00CC5C63" w:rsidRPr="00CC5C63" w:rsidRDefault="00CC5C63" w:rsidP="00CC5C63">
      <w:pPr>
        <w:pStyle w:val="Ttulo2"/>
        <w:numPr>
          <w:ilvl w:val="0"/>
          <w:numId w:val="41"/>
        </w:numPr>
        <w:ind w:hanging="720"/>
        <w:jc w:val="both"/>
        <w:rPr>
          <w:sz w:val="24"/>
          <w:szCs w:val="24"/>
        </w:rPr>
      </w:pPr>
      <w:r w:rsidRPr="00CC5C63">
        <w:rPr>
          <w:sz w:val="24"/>
          <w:szCs w:val="24"/>
        </w:rPr>
        <w:t>Descarte inadequado de medicamentos vencidos</w:t>
      </w:r>
    </w:p>
    <w:p w:rsidR="00CC5C63" w:rsidRPr="00CC5C63" w:rsidRDefault="00CC5C63" w:rsidP="00CC5C63">
      <w:pPr>
        <w:jc w:val="both"/>
      </w:pPr>
      <w:r w:rsidRPr="00CC5C63">
        <w:t>- Probabilidade: Alta</w:t>
      </w:r>
    </w:p>
    <w:p w:rsidR="00CC5C63" w:rsidRPr="00CC5C63" w:rsidRDefault="00CC5C63" w:rsidP="00CC5C63">
      <w:pPr>
        <w:jc w:val="both"/>
      </w:pPr>
      <w:r w:rsidRPr="00CC5C63">
        <w:t>- Impacto: Alto</w:t>
      </w:r>
    </w:p>
    <w:p w:rsidR="00CC5C63" w:rsidRPr="00CC5C63" w:rsidRDefault="00CC5C63" w:rsidP="00CC5C63">
      <w:pPr>
        <w:jc w:val="both"/>
      </w:pPr>
      <w:r w:rsidRPr="00CC5C63">
        <w:t>- Medida Preventiva: Exigir no contrato a obrigatoriedade de destinação correta dos resíduos.</w:t>
      </w:r>
    </w:p>
    <w:p w:rsidR="00CC5C63" w:rsidRPr="00CC5C63" w:rsidRDefault="00CC5C63" w:rsidP="00CC5C63">
      <w:pPr>
        <w:jc w:val="both"/>
      </w:pPr>
      <w:r w:rsidRPr="00CC5C63">
        <w:t>- Ação de Contingência: Fiscalização e aplicação de sanções no caso de descumprimento.</w:t>
      </w:r>
    </w:p>
    <w:p w:rsidR="00CC5C63" w:rsidRPr="00CC5C63" w:rsidRDefault="00CC5C63" w:rsidP="00CC5C63">
      <w:pPr>
        <w:pStyle w:val="Ttulo2"/>
        <w:numPr>
          <w:ilvl w:val="0"/>
          <w:numId w:val="41"/>
        </w:numPr>
        <w:ind w:hanging="720"/>
        <w:jc w:val="both"/>
        <w:rPr>
          <w:sz w:val="24"/>
          <w:szCs w:val="24"/>
        </w:rPr>
      </w:pPr>
      <w:r w:rsidRPr="00CC5C63">
        <w:rPr>
          <w:sz w:val="24"/>
          <w:szCs w:val="24"/>
        </w:rPr>
        <w:t>Avaliação dos Riscos</w:t>
      </w:r>
    </w:p>
    <w:p w:rsidR="00CC5C63" w:rsidRPr="00CC5C63" w:rsidRDefault="00CC5C63" w:rsidP="00CC5C63">
      <w:pPr>
        <w:jc w:val="both"/>
      </w:pPr>
      <w:r w:rsidRPr="00CC5C63">
        <w:t>A seguir, apresentamos a Matriz de Avaliação de Riscos, que classifica os riscos de acordo com sua probabilidade e impacto:</w:t>
      </w:r>
    </w:p>
    <w:p w:rsidR="00CC5C63" w:rsidRPr="00CC5C63" w:rsidRDefault="00CC5C63" w:rsidP="00CC5C63">
      <w:pPr>
        <w:pStyle w:val="NormalWeb"/>
        <w:spacing w:line="276" w:lineRule="auto"/>
        <w:jc w:val="both"/>
      </w:pPr>
      <w:r w:rsidRPr="00CC5C63">
        <w:t>A seguir, apresentamos a Matriz de Avaliação de Riscos, que classifica os riscos de acordo com sua probabilidade e impacto, com base no cruzamento dos fatores em uma escala de criticidade:</w:t>
      </w:r>
    </w:p>
    <w:tbl>
      <w:tblPr>
        <w:tblW w:w="9471" w:type="dxa"/>
        <w:jc w:val="center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021"/>
        <w:gridCol w:w="1551"/>
        <w:gridCol w:w="1090"/>
        <w:gridCol w:w="1249"/>
        <w:gridCol w:w="1560"/>
      </w:tblGrid>
      <w:tr w:rsidR="00CC5C63" w:rsidRPr="00CC5C63" w:rsidTr="00CC5C63">
        <w:trPr>
          <w:tblHeader/>
          <w:tblCellSpacing w:w="15" w:type="dxa"/>
          <w:jc w:val="center"/>
        </w:trPr>
        <w:tc>
          <w:tcPr>
            <w:tcW w:w="3976" w:type="dxa"/>
            <w:vAlign w:val="center"/>
            <w:hideMark/>
          </w:tcPr>
          <w:p w:rsidR="00CC5C63" w:rsidRPr="00CC5C63" w:rsidRDefault="00CC5C63" w:rsidP="00CC5C63">
            <w:pPr>
              <w:jc w:val="center"/>
              <w:rPr>
                <w:b/>
                <w:bCs/>
              </w:rPr>
            </w:pPr>
            <w:r w:rsidRPr="00CC5C63">
              <w:rPr>
                <w:b/>
                <w:bCs/>
              </w:rPr>
              <w:t>Risco</w:t>
            </w:r>
          </w:p>
        </w:tc>
        <w:tc>
          <w:tcPr>
            <w:tcW w:w="1521" w:type="dxa"/>
            <w:vAlign w:val="center"/>
            <w:hideMark/>
          </w:tcPr>
          <w:p w:rsidR="00CC5C63" w:rsidRPr="00CC5C63" w:rsidRDefault="00CC5C63" w:rsidP="00CC5C63">
            <w:pPr>
              <w:jc w:val="center"/>
              <w:rPr>
                <w:b/>
                <w:bCs/>
              </w:rPr>
            </w:pPr>
            <w:r w:rsidRPr="00CC5C63">
              <w:rPr>
                <w:b/>
                <w:bCs/>
              </w:rPr>
              <w:t>Probabilidade</w:t>
            </w:r>
          </w:p>
        </w:tc>
        <w:tc>
          <w:tcPr>
            <w:tcW w:w="1060" w:type="dxa"/>
            <w:vAlign w:val="center"/>
            <w:hideMark/>
          </w:tcPr>
          <w:p w:rsidR="00CC5C63" w:rsidRPr="00CC5C63" w:rsidRDefault="00CC5C63" w:rsidP="00CC5C63">
            <w:pPr>
              <w:jc w:val="center"/>
              <w:rPr>
                <w:b/>
                <w:bCs/>
              </w:rPr>
            </w:pPr>
            <w:r w:rsidRPr="00CC5C63">
              <w:rPr>
                <w:b/>
                <w:bCs/>
              </w:rPr>
              <w:t>Impacto</w:t>
            </w:r>
          </w:p>
        </w:tc>
        <w:tc>
          <w:tcPr>
            <w:tcW w:w="1219" w:type="dxa"/>
            <w:vAlign w:val="center"/>
            <w:hideMark/>
          </w:tcPr>
          <w:p w:rsidR="00CC5C63" w:rsidRPr="00CC5C63" w:rsidRDefault="00CC5C63" w:rsidP="00CC5C63">
            <w:pPr>
              <w:jc w:val="center"/>
              <w:rPr>
                <w:b/>
                <w:bCs/>
              </w:rPr>
            </w:pPr>
            <w:r w:rsidRPr="00CC5C63">
              <w:rPr>
                <w:b/>
                <w:bCs/>
              </w:rPr>
              <w:t>Nível do Risco</w:t>
            </w:r>
          </w:p>
        </w:tc>
        <w:tc>
          <w:tcPr>
            <w:tcW w:w="1515" w:type="dxa"/>
            <w:vAlign w:val="center"/>
            <w:hideMark/>
          </w:tcPr>
          <w:p w:rsidR="00CC5C63" w:rsidRPr="00CC5C63" w:rsidRDefault="00CC5C63" w:rsidP="00CC5C63">
            <w:pPr>
              <w:jc w:val="center"/>
              <w:rPr>
                <w:b/>
                <w:bCs/>
              </w:rPr>
            </w:pPr>
            <w:r w:rsidRPr="00CC5C63">
              <w:rPr>
                <w:b/>
                <w:bCs/>
              </w:rPr>
              <w:t>Categoria</w:t>
            </w:r>
          </w:p>
        </w:tc>
      </w:tr>
      <w:tr w:rsidR="00CC5C63" w:rsidRPr="00CC5C63" w:rsidTr="00CC5C63">
        <w:trPr>
          <w:tblCellSpacing w:w="15" w:type="dxa"/>
          <w:jc w:val="center"/>
        </w:trPr>
        <w:tc>
          <w:tcPr>
            <w:tcW w:w="3976" w:type="dxa"/>
            <w:vAlign w:val="center"/>
            <w:hideMark/>
          </w:tcPr>
          <w:p w:rsidR="00CC5C63" w:rsidRPr="00CC5C63" w:rsidRDefault="00CC5C63" w:rsidP="00846947">
            <w:pPr>
              <w:jc w:val="both"/>
            </w:pPr>
            <w:r w:rsidRPr="00CC5C63">
              <w:t>Atraso na entrega dos medicamentos</w:t>
            </w:r>
          </w:p>
        </w:tc>
        <w:tc>
          <w:tcPr>
            <w:tcW w:w="1521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r w:rsidRPr="00CC5C63">
              <w:t>Alta</w:t>
            </w:r>
          </w:p>
        </w:tc>
        <w:tc>
          <w:tcPr>
            <w:tcW w:w="1060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r w:rsidRPr="00CC5C63">
              <w:t>Alto</w:t>
            </w:r>
          </w:p>
        </w:tc>
        <w:tc>
          <w:tcPr>
            <w:tcW w:w="1219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proofErr w:type="gramStart"/>
            <w:r w:rsidRPr="00CC5C63">
              <w:t>9</w:t>
            </w:r>
            <w:proofErr w:type="gramEnd"/>
          </w:p>
        </w:tc>
        <w:tc>
          <w:tcPr>
            <w:tcW w:w="1515" w:type="dxa"/>
            <w:vAlign w:val="center"/>
            <w:hideMark/>
          </w:tcPr>
          <w:p w:rsidR="00CC5C63" w:rsidRPr="00CC5C63" w:rsidRDefault="00CC5C63" w:rsidP="00846947">
            <w:pPr>
              <w:jc w:val="both"/>
            </w:pPr>
            <w:r w:rsidRPr="00CC5C63">
              <w:t>Alto</w:t>
            </w:r>
          </w:p>
        </w:tc>
      </w:tr>
      <w:tr w:rsidR="00CC5C63" w:rsidRPr="00CC5C63" w:rsidTr="00CC5C63">
        <w:trPr>
          <w:tblCellSpacing w:w="15" w:type="dxa"/>
          <w:jc w:val="center"/>
        </w:trPr>
        <w:tc>
          <w:tcPr>
            <w:tcW w:w="3976" w:type="dxa"/>
            <w:vAlign w:val="center"/>
            <w:hideMark/>
          </w:tcPr>
          <w:p w:rsidR="00CC5C63" w:rsidRPr="00CC5C63" w:rsidRDefault="00CC5C63" w:rsidP="00846947">
            <w:pPr>
              <w:jc w:val="both"/>
            </w:pPr>
            <w:r w:rsidRPr="00CC5C63">
              <w:t>Medicamento fora das especificações técnicas</w:t>
            </w:r>
          </w:p>
        </w:tc>
        <w:tc>
          <w:tcPr>
            <w:tcW w:w="1521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r w:rsidRPr="00CC5C63">
              <w:t>Média</w:t>
            </w:r>
          </w:p>
        </w:tc>
        <w:tc>
          <w:tcPr>
            <w:tcW w:w="1060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r w:rsidRPr="00CC5C63">
              <w:t>Alto</w:t>
            </w:r>
          </w:p>
        </w:tc>
        <w:tc>
          <w:tcPr>
            <w:tcW w:w="1219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proofErr w:type="gramStart"/>
            <w:r w:rsidRPr="00CC5C63">
              <w:t>6</w:t>
            </w:r>
            <w:proofErr w:type="gramEnd"/>
          </w:p>
        </w:tc>
        <w:tc>
          <w:tcPr>
            <w:tcW w:w="1515" w:type="dxa"/>
            <w:vAlign w:val="center"/>
            <w:hideMark/>
          </w:tcPr>
          <w:p w:rsidR="00CC5C63" w:rsidRPr="00CC5C63" w:rsidRDefault="00CC5C63" w:rsidP="00846947">
            <w:pPr>
              <w:jc w:val="both"/>
            </w:pPr>
            <w:r w:rsidRPr="00CC5C63">
              <w:t>Significativo</w:t>
            </w:r>
          </w:p>
        </w:tc>
      </w:tr>
      <w:tr w:rsidR="00CC5C63" w:rsidRPr="00CC5C63" w:rsidTr="00CC5C63">
        <w:trPr>
          <w:tblCellSpacing w:w="15" w:type="dxa"/>
          <w:jc w:val="center"/>
        </w:trPr>
        <w:tc>
          <w:tcPr>
            <w:tcW w:w="3976" w:type="dxa"/>
            <w:vAlign w:val="center"/>
            <w:hideMark/>
          </w:tcPr>
          <w:p w:rsidR="00CC5C63" w:rsidRPr="00CC5C63" w:rsidRDefault="00CC5C63" w:rsidP="00846947">
            <w:pPr>
              <w:jc w:val="both"/>
            </w:pPr>
            <w:r w:rsidRPr="00CC5C63">
              <w:t>Desvio de qualidade nos medicamentos</w:t>
            </w:r>
          </w:p>
        </w:tc>
        <w:tc>
          <w:tcPr>
            <w:tcW w:w="1521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r w:rsidRPr="00CC5C63">
              <w:t>Média</w:t>
            </w:r>
          </w:p>
        </w:tc>
        <w:tc>
          <w:tcPr>
            <w:tcW w:w="1060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r w:rsidRPr="00CC5C63">
              <w:t>Alto</w:t>
            </w:r>
          </w:p>
        </w:tc>
        <w:tc>
          <w:tcPr>
            <w:tcW w:w="1219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proofErr w:type="gramStart"/>
            <w:r w:rsidRPr="00CC5C63">
              <w:t>6</w:t>
            </w:r>
            <w:proofErr w:type="gramEnd"/>
          </w:p>
        </w:tc>
        <w:tc>
          <w:tcPr>
            <w:tcW w:w="1515" w:type="dxa"/>
            <w:vAlign w:val="center"/>
            <w:hideMark/>
          </w:tcPr>
          <w:p w:rsidR="00CC5C63" w:rsidRPr="00CC5C63" w:rsidRDefault="00CC5C63" w:rsidP="00846947">
            <w:pPr>
              <w:jc w:val="both"/>
            </w:pPr>
            <w:r w:rsidRPr="00CC5C63">
              <w:t>Significativo</w:t>
            </w:r>
          </w:p>
        </w:tc>
      </w:tr>
      <w:tr w:rsidR="00CC5C63" w:rsidRPr="00CC5C63" w:rsidTr="00CC5C63">
        <w:trPr>
          <w:tblCellSpacing w:w="15" w:type="dxa"/>
          <w:jc w:val="center"/>
        </w:trPr>
        <w:tc>
          <w:tcPr>
            <w:tcW w:w="3976" w:type="dxa"/>
            <w:vAlign w:val="center"/>
            <w:hideMark/>
          </w:tcPr>
          <w:p w:rsidR="00CC5C63" w:rsidRPr="00CC5C63" w:rsidRDefault="00CC5C63" w:rsidP="00846947">
            <w:pPr>
              <w:jc w:val="both"/>
            </w:pPr>
            <w:r w:rsidRPr="00CC5C63">
              <w:t>Aumento de preços dos medicamentos</w:t>
            </w:r>
          </w:p>
        </w:tc>
        <w:tc>
          <w:tcPr>
            <w:tcW w:w="1521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r w:rsidRPr="00CC5C63">
              <w:t>Alta</w:t>
            </w:r>
          </w:p>
        </w:tc>
        <w:tc>
          <w:tcPr>
            <w:tcW w:w="1060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r w:rsidRPr="00CC5C63">
              <w:t>Alto</w:t>
            </w:r>
          </w:p>
        </w:tc>
        <w:tc>
          <w:tcPr>
            <w:tcW w:w="1219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proofErr w:type="gramStart"/>
            <w:r w:rsidRPr="00CC5C63">
              <w:t>9</w:t>
            </w:r>
            <w:proofErr w:type="gramEnd"/>
          </w:p>
        </w:tc>
        <w:tc>
          <w:tcPr>
            <w:tcW w:w="1515" w:type="dxa"/>
            <w:vAlign w:val="center"/>
            <w:hideMark/>
          </w:tcPr>
          <w:p w:rsidR="00CC5C63" w:rsidRPr="00CC5C63" w:rsidRDefault="00CC5C63" w:rsidP="00846947">
            <w:pPr>
              <w:jc w:val="both"/>
            </w:pPr>
            <w:r w:rsidRPr="00CC5C63">
              <w:t>Alto</w:t>
            </w:r>
          </w:p>
        </w:tc>
      </w:tr>
      <w:tr w:rsidR="00CC5C63" w:rsidRPr="00CC5C63" w:rsidTr="00CC5C63">
        <w:trPr>
          <w:tblCellSpacing w:w="15" w:type="dxa"/>
          <w:jc w:val="center"/>
        </w:trPr>
        <w:tc>
          <w:tcPr>
            <w:tcW w:w="3976" w:type="dxa"/>
            <w:vAlign w:val="center"/>
            <w:hideMark/>
          </w:tcPr>
          <w:p w:rsidR="00CC5C63" w:rsidRPr="00CC5C63" w:rsidRDefault="00CC5C63" w:rsidP="00846947">
            <w:pPr>
              <w:jc w:val="both"/>
            </w:pPr>
            <w:r w:rsidRPr="00CC5C63">
              <w:t>Incompatibilidade entre demanda e fornecimento</w:t>
            </w:r>
          </w:p>
        </w:tc>
        <w:tc>
          <w:tcPr>
            <w:tcW w:w="1521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r w:rsidRPr="00CC5C63">
              <w:t>Média</w:t>
            </w:r>
          </w:p>
        </w:tc>
        <w:tc>
          <w:tcPr>
            <w:tcW w:w="1060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r w:rsidRPr="00CC5C63">
              <w:t>Alto</w:t>
            </w:r>
          </w:p>
        </w:tc>
        <w:tc>
          <w:tcPr>
            <w:tcW w:w="1219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proofErr w:type="gramStart"/>
            <w:r w:rsidRPr="00CC5C63">
              <w:t>6</w:t>
            </w:r>
            <w:proofErr w:type="gramEnd"/>
          </w:p>
        </w:tc>
        <w:tc>
          <w:tcPr>
            <w:tcW w:w="1515" w:type="dxa"/>
            <w:vAlign w:val="center"/>
            <w:hideMark/>
          </w:tcPr>
          <w:p w:rsidR="00CC5C63" w:rsidRPr="00CC5C63" w:rsidRDefault="00CC5C63" w:rsidP="00846947">
            <w:pPr>
              <w:jc w:val="both"/>
            </w:pPr>
            <w:r w:rsidRPr="00CC5C63">
              <w:t>Significativo</w:t>
            </w:r>
          </w:p>
        </w:tc>
      </w:tr>
      <w:tr w:rsidR="00CC5C63" w:rsidRPr="00CC5C63" w:rsidTr="00CC5C63">
        <w:trPr>
          <w:tblCellSpacing w:w="15" w:type="dxa"/>
          <w:jc w:val="center"/>
        </w:trPr>
        <w:tc>
          <w:tcPr>
            <w:tcW w:w="3976" w:type="dxa"/>
            <w:vAlign w:val="center"/>
            <w:hideMark/>
          </w:tcPr>
          <w:p w:rsidR="00CC5C63" w:rsidRPr="00CC5C63" w:rsidRDefault="00CC5C63" w:rsidP="00846947">
            <w:pPr>
              <w:jc w:val="both"/>
            </w:pPr>
            <w:r w:rsidRPr="00CC5C63">
              <w:t>Problemas de armazenamento</w:t>
            </w:r>
          </w:p>
        </w:tc>
        <w:tc>
          <w:tcPr>
            <w:tcW w:w="1521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r w:rsidRPr="00CC5C63">
              <w:t>Média</w:t>
            </w:r>
          </w:p>
        </w:tc>
        <w:tc>
          <w:tcPr>
            <w:tcW w:w="1060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r w:rsidRPr="00CC5C63">
              <w:t>Médio</w:t>
            </w:r>
          </w:p>
        </w:tc>
        <w:tc>
          <w:tcPr>
            <w:tcW w:w="1219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proofErr w:type="gramStart"/>
            <w:r w:rsidRPr="00CC5C63">
              <w:t>4</w:t>
            </w:r>
            <w:proofErr w:type="gramEnd"/>
          </w:p>
        </w:tc>
        <w:tc>
          <w:tcPr>
            <w:tcW w:w="1515" w:type="dxa"/>
            <w:vAlign w:val="center"/>
            <w:hideMark/>
          </w:tcPr>
          <w:p w:rsidR="00CC5C63" w:rsidRPr="00CC5C63" w:rsidRDefault="00CC5C63" w:rsidP="00846947">
            <w:pPr>
              <w:jc w:val="both"/>
            </w:pPr>
            <w:r w:rsidRPr="00CC5C63">
              <w:t>Médio</w:t>
            </w:r>
          </w:p>
        </w:tc>
      </w:tr>
      <w:tr w:rsidR="00CC5C63" w:rsidRPr="00CC5C63" w:rsidTr="00CC5C63">
        <w:trPr>
          <w:tblCellSpacing w:w="15" w:type="dxa"/>
          <w:jc w:val="center"/>
        </w:trPr>
        <w:tc>
          <w:tcPr>
            <w:tcW w:w="3976" w:type="dxa"/>
            <w:vAlign w:val="center"/>
            <w:hideMark/>
          </w:tcPr>
          <w:p w:rsidR="00CC5C63" w:rsidRPr="00CC5C63" w:rsidRDefault="00CC5C63" w:rsidP="00846947">
            <w:pPr>
              <w:jc w:val="both"/>
            </w:pPr>
            <w:r w:rsidRPr="00CC5C63">
              <w:t>Falta de controle de validade dos medicamentos</w:t>
            </w:r>
          </w:p>
        </w:tc>
        <w:tc>
          <w:tcPr>
            <w:tcW w:w="1521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r w:rsidRPr="00CC5C63">
              <w:t>Alta</w:t>
            </w:r>
          </w:p>
        </w:tc>
        <w:tc>
          <w:tcPr>
            <w:tcW w:w="1060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r w:rsidRPr="00CC5C63">
              <w:t>Alto</w:t>
            </w:r>
          </w:p>
        </w:tc>
        <w:tc>
          <w:tcPr>
            <w:tcW w:w="1219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proofErr w:type="gramStart"/>
            <w:r w:rsidRPr="00CC5C63">
              <w:t>9</w:t>
            </w:r>
            <w:proofErr w:type="gramEnd"/>
          </w:p>
        </w:tc>
        <w:tc>
          <w:tcPr>
            <w:tcW w:w="1515" w:type="dxa"/>
            <w:vAlign w:val="center"/>
            <w:hideMark/>
          </w:tcPr>
          <w:p w:rsidR="00CC5C63" w:rsidRPr="00CC5C63" w:rsidRDefault="00CC5C63" w:rsidP="00846947">
            <w:pPr>
              <w:jc w:val="both"/>
            </w:pPr>
            <w:r w:rsidRPr="00CC5C63">
              <w:t>Alto</w:t>
            </w:r>
          </w:p>
        </w:tc>
      </w:tr>
      <w:tr w:rsidR="00CC5C63" w:rsidRPr="00CC5C63" w:rsidTr="00CC5C63">
        <w:trPr>
          <w:tblCellSpacing w:w="15" w:type="dxa"/>
          <w:jc w:val="center"/>
        </w:trPr>
        <w:tc>
          <w:tcPr>
            <w:tcW w:w="3976" w:type="dxa"/>
            <w:vAlign w:val="center"/>
            <w:hideMark/>
          </w:tcPr>
          <w:p w:rsidR="00CC5C63" w:rsidRPr="00CC5C63" w:rsidRDefault="00CC5C63" w:rsidP="00846947">
            <w:pPr>
              <w:jc w:val="both"/>
            </w:pPr>
            <w:r w:rsidRPr="00CC5C63">
              <w:t>Inadequação no termo de referência</w:t>
            </w:r>
          </w:p>
        </w:tc>
        <w:tc>
          <w:tcPr>
            <w:tcW w:w="1521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r w:rsidRPr="00CC5C63">
              <w:t>Baixa</w:t>
            </w:r>
          </w:p>
        </w:tc>
        <w:tc>
          <w:tcPr>
            <w:tcW w:w="1060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r w:rsidRPr="00CC5C63">
              <w:t>Alto</w:t>
            </w:r>
          </w:p>
        </w:tc>
        <w:tc>
          <w:tcPr>
            <w:tcW w:w="1219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proofErr w:type="gramStart"/>
            <w:r w:rsidRPr="00CC5C63">
              <w:t>3</w:t>
            </w:r>
            <w:proofErr w:type="gramEnd"/>
          </w:p>
        </w:tc>
        <w:tc>
          <w:tcPr>
            <w:tcW w:w="1515" w:type="dxa"/>
            <w:vAlign w:val="center"/>
            <w:hideMark/>
          </w:tcPr>
          <w:p w:rsidR="00CC5C63" w:rsidRPr="00CC5C63" w:rsidRDefault="00CC5C63" w:rsidP="00846947">
            <w:pPr>
              <w:jc w:val="both"/>
            </w:pPr>
            <w:r w:rsidRPr="00CC5C63">
              <w:t>Médio</w:t>
            </w:r>
          </w:p>
        </w:tc>
      </w:tr>
      <w:tr w:rsidR="00CC5C63" w:rsidRPr="00CC5C63" w:rsidTr="00CC5C63">
        <w:trPr>
          <w:tblCellSpacing w:w="15" w:type="dxa"/>
          <w:jc w:val="center"/>
        </w:trPr>
        <w:tc>
          <w:tcPr>
            <w:tcW w:w="3976" w:type="dxa"/>
            <w:vAlign w:val="center"/>
            <w:hideMark/>
          </w:tcPr>
          <w:p w:rsidR="00CC5C63" w:rsidRPr="00CC5C63" w:rsidRDefault="00CC5C63" w:rsidP="00846947">
            <w:pPr>
              <w:jc w:val="both"/>
            </w:pPr>
            <w:r w:rsidRPr="00CC5C63">
              <w:t>Contratação de fornecedor sem capacidade técnica</w:t>
            </w:r>
          </w:p>
        </w:tc>
        <w:tc>
          <w:tcPr>
            <w:tcW w:w="1521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r w:rsidRPr="00CC5C63">
              <w:t>Média</w:t>
            </w:r>
          </w:p>
        </w:tc>
        <w:tc>
          <w:tcPr>
            <w:tcW w:w="1060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r w:rsidRPr="00CC5C63">
              <w:t>Médio</w:t>
            </w:r>
          </w:p>
        </w:tc>
        <w:tc>
          <w:tcPr>
            <w:tcW w:w="1219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proofErr w:type="gramStart"/>
            <w:r w:rsidRPr="00CC5C63">
              <w:t>4</w:t>
            </w:r>
            <w:proofErr w:type="gramEnd"/>
          </w:p>
        </w:tc>
        <w:tc>
          <w:tcPr>
            <w:tcW w:w="1515" w:type="dxa"/>
            <w:vAlign w:val="center"/>
            <w:hideMark/>
          </w:tcPr>
          <w:p w:rsidR="00CC5C63" w:rsidRPr="00CC5C63" w:rsidRDefault="00CC5C63" w:rsidP="00846947">
            <w:pPr>
              <w:jc w:val="both"/>
            </w:pPr>
            <w:r w:rsidRPr="00CC5C63">
              <w:t>Médio</w:t>
            </w:r>
          </w:p>
        </w:tc>
      </w:tr>
      <w:tr w:rsidR="00CC5C63" w:rsidRPr="00CC5C63" w:rsidTr="00CC5C63">
        <w:trPr>
          <w:tblCellSpacing w:w="15" w:type="dxa"/>
          <w:jc w:val="center"/>
        </w:trPr>
        <w:tc>
          <w:tcPr>
            <w:tcW w:w="3976" w:type="dxa"/>
            <w:vAlign w:val="center"/>
            <w:hideMark/>
          </w:tcPr>
          <w:p w:rsidR="00CC5C63" w:rsidRPr="00CC5C63" w:rsidRDefault="00CC5C63" w:rsidP="00846947">
            <w:pPr>
              <w:jc w:val="both"/>
            </w:pPr>
            <w:r w:rsidRPr="00CC5C63">
              <w:t>Atrasos no pagamento ao fornecedor</w:t>
            </w:r>
          </w:p>
        </w:tc>
        <w:tc>
          <w:tcPr>
            <w:tcW w:w="1521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r w:rsidRPr="00CC5C63">
              <w:t>Média</w:t>
            </w:r>
          </w:p>
        </w:tc>
        <w:tc>
          <w:tcPr>
            <w:tcW w:w="1060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r w:rsidRPr="00CC5C63">
              <w:t>Alto</w:t>
            </w:r>
          </w:p>
        </w:tc>
        <w:tc>
          <w:tcPr>
            <w:tcW w:w="1219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proofErr w:type="gramStart"/>
            <w:r w:rsidRPr="00CC5C63">
              <w:t>6</w:t>
            </w:r>
            <w:proofErr w:type="gramEnd"/>
          </w:p>
        </w:tc>
        <w:tc>
          <w:tcPr>
            <w:tcW w:w="1515" w:type="dxa"/>
            <w:vAlign w:val="center"/>
            <w:hideMark/>
          </w:tcPr>
          <w:p w:rsidR="00CC5C63" w:rsidRPr="00CC5C63" w:rsidRDefault="00CC5C63" w:rsidP="00846947">
            <w:pPr>
              <w:jc w:val="both"/>
            </w:pPr>
            <w:r w:rsidRPr="00CC5C63">
              <w:t>Significativo</w:t>
            </w:r>
          </w:p>
        </w:tc>
      </w:tr>
      <w:tr w:rsidR="00CC5C63" w:rsidRPr="00CC5C63" w:rsidTr="00CC5C63">
        <w:trPr>
          <w:tblCellSpacing w:w="15" w:type="dxa"/>
          <w:jc w:val="center"/>
        </w:trPr>
        <w:tc>
          <w:tcPr>
            <w:tcW w:w="3976" w:type="dxa"/>
            <w:vAlign w:val="center"/>
            <w:hideMark/>
          </w:tcPr>
          <w:p w:rsidR="00CC5C63" w:rsidRPr="00CC5C63" w:rsidRDefault="00CC5C63" w:rsidP="00846947">
            <w:pPr>
              <w:jc w:val="both"/>
            </w:pPr>
            <w:r w:rsidRPr="00CC5C63">
              <w:t xml:space="preserve">Atraso na homologação da Ata de </w:t>
            </w:r>
            <w:r w:rsidRPr="00CC5C63">
              <w:lastRenderedPageBreak/>
              <w:t>Registro de Preços</w:t>
            </w:r>
          </w:p>
        </w:tc>
        <w:tc>
          <w:tcPr>
            <w:tcW w:w="1521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r w:rsidRPr="00CC5C63">
              <w:lastRenderedPageBreak/>
              <w:t>Baixa</w:t>
            </w:r>
          </w:p>
        </w:tc>
        <w:tc>
          <w:tcPr>
            <w:tcW w:w="1060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r w:rsidRPr="00CC5C63">
              <w:t>Médio</w:t>
            </w:r>
          </w:p>
        </w:tc>
        <w:tc>
          <w:tcPr>
            <w:tcW w:w="1219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proofErr w:type="gramStart"/>
            <w:r w:rsidRPr="00CC5C63">
              <w:t>2</w:t>
            </w:r>
            <w:proofErr w:type="gramEnd"/>
          </w:p>
        </w:tc>
        <w:tc>
          <w:tcPr>
            <w:tcW w:w="1515" w:type="dxa"/>
            <w:vAlign w:val="center"/>
            <w:hideMark/>
          </w:tcPr>
          <w:p w:rsidR="00CC5C63" w:rsidRPr="00CC5C63" w:rsidRDefault="00CC5C63" w:rsidP="00846947">
            <w:pPr>
              <w:jc w:val="both"/>
            </w:pPr>
            <w:r w:rsidRPr="00CC5C63">
              <w:t>Baixo</w:t>
            </w:r>
          </w:p>
        </w:tc>
      </w:tr>
      <w:tr w:rsidR="00CC5C63" w:rsidRPr="00CC5C63" w:rsidTr="00CC5C63">
        <w:trPr>
          <w:tblCellSpacing w:w="15" w:type="dxa"/>
          <w:jc w:val="center"/>
        </w:trPr>
        <w:tc>
          <w:tcPr>
            <w:tcW w:w="3976" w:type="dxa"/>
            <w:vAlign w:val="center"/>
            <w:hideMark/>
          </w:tcPr>
          <w:p w:rsidR="00CC5C63" w:rsidRPr="00CC5C63" w:rsidRDefault="00CC5C63" w:rsidP="00846947">
            <w:pPr>
              <w:jc w:val="both"/>
            </w:pPr>
            <w:r w:rsidRPr="00CC5C63">
              <w:lastRenderedPageBreak/>
              <w:t>Descarte inadequado de medicamentos vencidos</w:t>
            </w:r>
          </w:p>
        </w:tc>
        <w:tc>
          <w:tcPr>
            <w:tcW w:w="1521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r w:rsidRPr="00CC5C63">
              <w:t>Alta</w:t>
            </w:r>
          </w:p>
        </w:tc>
        <w:tc>
          <w:tcPr>
            <w:tcW w:w="1060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r w:rsidRPr="00CC5C63">
              <w:t>Alto</w:t>
            </w:r>
          </w:p>
        </w:tc>
        <w:tc>
          <w:tcPr>
            <w:tcW w:w="1219" w:type="dxa"/>
            <w:vAlign w:val="center"/>
            <w:hideMark/>
          </w:tcPr>
          <w:p w:rsidR="00CC5C63" w:rsidRPr="00CC5C63" w:rsidRDefault="00CC5C63" w:rsidP="00CC5C63">
            <w:pPr>
              <w:jc w:val="center"/>
            </w:pPr>
            <w:proofErr w:type="gramStart"/>
            <w:r w:rsidRPr="00CC5C63">
              <w:t>9</w:t>
            </w:r>
            <w:proofErr w:type="gramEnd"/>
          </w:p>
        </w:tc>
        <w:tc>
          <w:tcPr>
            <w:tcW w:w="1515" w:type="dxa"/>
            <w:vAlign w:val="center"/>
            <w:hideMark/>
          </w:tcPr>
          <w:p w:rsidR="00CC5C63" w:rsidRPr="00CC5C63" w:rsidRDefault="00CC5C63" w:rsidP="00846947">
            <w:pPr>
              <w:jc w:val="both"/>
            </w:pPr>
            <w:r w:rsidRPr="00CC5C63">
              <w:t>Alto</w:t>
            </w:r>
          </w:p>
        </w:tc>
      </w:tr>
    </w:tbl>
    <w:p w:rsidR="00CC5C63" w:rsidRPr="00CC5C63" w:rsidRDefault="00CC5C63" w:rsidP="00CC5C63">
      <w:pPr>
        <w:pStyle w:val="Ttulo3"/>
        <w:rPr>
          <w:sz w:val="24"/>
          <w:szCs w:val="24"/>
        </w:rPr>
      </w:pPr>
      <w:r w:rsidRPr="00CC5C63">
        <w:rPr>
          <w:rStyle w:val="Forte"/>
          <w:b/>
          <w:bCs w:val="0"/>
          <w:sz w:val="24"/>
          <w:szCs w:val="24"/>
        </w:rPr>
        <w:t>Planilha de Riscos com Avaliação Técnica</w:t>
      </w:r>
    </w:p>
    <w:p w:rsidR="00CC5C63" w:rsidRPr="00CC5C63" w:rsidRDefault="00CC5C63" w:rsidP="00CC5C63">
      <w:pPr>
        <w:jc w:val="center"/>
      </w:pPr>
      <w:r w:rsidRPr="00CC5C63">
        <w:rPr>
          <w:rStyle w:val="Forte"/>
          <w:b w:val="0"/>
          <w:bCs w:val="0"/>
          <w:noProof/>
        </w:rPr>
        <w:drawing>
          <wp:inline distT="0" distB="0" distL="0" distR="0" wp14:anchorId="23355710" wp14:editId="5059BAF5">
            <wp:extent cx="5253644" cy="4202915"/>
            <wp:effectExtent l="19050" t="0" r="4156" b="0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co_riscos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3644" cy="420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5C63" w:rsidRPr="00CC5C63" w:rsidRDefault="00CC5C63" w:rsidP="00CC5C63">
      <w:pPr>
        <w:pStyle w:val="Ttulo3"/>
        <w:rPr>
          <w:sz w:val="24"/>
          <w:szCs w:val="24"/>
        </w:rPr>
      </w:pPr>
      <w:r w:rsidRPr="00CC5C63">
        <w:rPr>
          <w:rStyle w:val="Forte"/>
          <w:b/>
          <w:bCs w:val="0"/>
          <w:sz w:val="24"/>
          <w:szCs w:val="24"/>
        </w:rPr>
        <w:t>Legenda:</w:t>
      </w:r>
    </w:p>
    <w:p w:rsidR="00CC5C63" w:rsidRPr="00CC5C63" w:rsidRDefault="00CC5C63" w:rsidP="00CC5C63">
      <w:pPr>
        <w:numPr>
          <w:ilvl w:val="0"/>
          <w:numId w:val="33"/>
        </w:numPr>
        <w:spacing w:before="100" w:beforeAutospacing="1" w:after="100" w:afterAutospacing="1"/>
      </w:pPr>
      <w:r w:rsidRPr="00CC5C63">
        <w:rPr>
          <w:rStyle w:val="Forte"/>
          <w:shd w:val="clear" w:color="auto" w:fill="FF0000"/>
        </w:rPr>
        <w:t>🔴</w:t>
      </w:r>
      <w:r w:rsidRPr="00CC5C63">
        <w:rPr>
          <w:rStyle w:val="Forte"/>
        </w:rPr>
        <w:t xml:space="preserve"> Vermelho (Alto Risco):</w:t>
      </w:r>
      <w:r w:rsidRPr="00CC5C63">
        <w:t xml:space="preserve"> Ação imediata necessária para evitar ou mitigar o risco.</w:t>
      </w:r>
    </w:p>
    <w:p w:rsidR="00CC5C63" w:rsidRPr="00CC5C63" w:rsidRDefault="00CC5C63" w:rsidP="00CC5C63">
      <w:pPr>
        <w:numPr>
          <w:ilvl w:val="0"/>
          <w:numId w:val="33"/>
        </w:numPr>
        <w:spacing w:before="100" w:beforeAutospacing="1" w:after="100" w:afterAutospacing="1"/>
      </w:pPr>
      <w:r w:rsidRPr="00CC5C63">
        <w:rPr>
          <w:rStyle w:val="Forte"/>
          <w:shd w:val="clear" w:color="auto" w:fill="F79646" w:themeFill="accent6"/>
        </w:rPr>
        <w:t>🟠</w:t>
      </w:r>
      <w:r w:rsidRPr="00CC5C63">
        <w:rPr>
          <w:rStyle w:val="Forte"/>
        </w:rPr>
        <w:t xml:space="preserve"> Laranja (Risco Significativo):</w:t>
      </w:r>
      <w:r w:rsidRPr="00CC5C63">
        <w:t xml:space="preserve"> Risco considerável</w:t>
      </w:r>
      <w:proofErr w:type="gramStart"/>
      <w:r w:rsidRPr="00CC5C63">
        <w:t>, deve</w:t>
      </w:r>
      <w:proofErr w:type="gramEnd"/>
      <w:r w:rsidRPr="00CC5C63">
        <w:t xml:space="preserve"> ser monitorado de perto e ações devem ser planejadas.</w:t>
      </w:r>
    </w:p>
    <w:p w:rsidR="00CC5C63" w:rsidRDefault="00CC5C63" w:rsidP="00CC5C63">
      <w:pPr>
        <w:numPr>
          <w:ilvl w:val="0"/>
          <w:numId w:val="33"/>
        </w:numPr>
        <w:spacing w:before="100" w:beforeAutospacing="1" w:after="100" w:afterAutospacing="1"/>
        <w:jc w:val="both"/>
      </w:pPr>
      <w:r w:rsidRPr="00CC5C63">
        <w:rPr>
          <w:rStyle w:val="Forte"/>
          <w:shd w:val="clear" w:color="auto" w:fill="FFFF00"/>
        </w:rPr>
        <w:t>🟡</w:t>
      </w:r>
      <w:r w:rsidRPr="00CC5C63">
        <w:rPr>
          <w:rStyle w:val="Forte"/>
        </w:rPr>
        <w:t xml:space="preserve"> Amarelo (Médio Risco):</w:t>
      </w:r>
      <w:r w:rsidRPr="00CC5C63">
        <w:t xml:space="preserve"> Ação preventiva é recomendada, mas o risco é controlável.</w:t>
      </w:r>
    </w:p>
    <w:p w:rsidR="00CC5C63" w:rsidRPr="00CC5C63" w:rsidRDefault="00CC5C63" w:rsidP="00CC5C63">
      <w:pPr>
        <w:numPr>
          <w:ilvl w:val="0"/>
          <w:numId w:val="33"/>
        </w:numPr>
        <w:spacing w:before="100" w:beforeAutospacing="1" w:after="100" w:afterAutospacing="1"/>
        <w:jc w:val="both"/>
      </w:pPr>
      <w:r w:rsidRPr="00CC5C63">
        <w:rPr>
          <w:rStyle w:val="Forte"/>
          <w:shd w:val="clear" w:color="auto" w:fill="00B050"/>
        </w:rPr>
        <w:t>🟢</w:t>
      </w:r>
      <w:r w:rsidRPr="00CC5C63">
        <w:rPr>
          <w:rStyle w:val="Forte"/>
        </w:rPr>
        <w:t xml:space="preserve"> Verde (Baixo Risco):</w:t>
      </w:r>
      <w:r w:rsidRPr="00CC5C63">
        <w:t xml:space="preserve"> Risco sob controle, ação corretiva </w:t>
      </w:r>
      <w:proofErr w:type="gramStart"/>
      <w:r w:rsidRPr="00CC5C63">
        <w:t>mínima</w:t>
      </w:r>
      <w:proofErr w:type="gramEnd"/>
    </w:p>
    <w:p w:rsidR="00CC5C63" w:rsidRPr="00CC5C63" w:rsidRDefault="00CC5C63" w:rsidP="00CC5C63">
      <w:pPr>
        <w:pStyle w:val="Ttulo3"/>
        <w:jc w:val="both"/>
        <w:rPr>
          <w:sz w:val="24"/>
          <w:szCs w:val="24"/>
        </w:rPr>
      </w:pPr>
    </w:p>
    <w:p w:rsidR="00CC5C63" w:rsidRPr="00CC5C63" w:rsidRDefault="00CC5C63" w:rsidP="00CC5C63">
      <w:pPr>
        <w:pStyle w:val="Ttulo2"/>
        <w:numPr>
          <w:ilvl w:val="0"/>
          <w:numId w:val="41"/>
        </w:numPr>
        <w:ind w:hanging="720"/>
        <w:jc w:val="both"/>
        <w:rPr>
          <w:sz w:val="24"/>
          <w:szCs w:val="24"/>
        </w:rPr>
      </w:pPr>
      <w:r w:rsidRPr="00CC5C63">
        <w:rPr>
          <w:sz w:val="24"/>
          <w:szCs w:val="24"/>
        </w:rPr>
        <w:t>Níveis de Avaliação dos Riscos</w:t>
      </w:r>
    </w:p>
    <w:p w:rsidR="00CC5C63" w:rsidRPr="00CC5C63" w:rsidRDefault="00CC5C63" w:rsidP="00CC5C63">
      <w:pPr>
        <w:pStyle w:val="NormalWeb"/>
        <w:spacing w:line="276" w:lineRule="auto"/>
        <w:jc w:val="both"/>
      </w:pPr>
      <w:r w:rsidRPr="00CC5C63">
        <w:t xml:space="preserve">A avaliação dos riscos em um processo licitatório ou de contratação pública visa identificar a probabilidade e o impacto de cada risco, categorizando-os para facilitar a gestão. A seguir, estão descritos os níveis de avaliação dos riscos, baseados no cruzamento entre </w:t>
      </w:r>
      <w:r w:rsidRPr="00CC5C63">
        <w:rPr>
          <w:rStyle w:val="Forte"/>
        </w:rPr>
        <w:t>probabilidade</w:t>
      </w:r>
      <w:r w:rsidRPr="00CC5C63">
        <w:t xml:space="preserve"> e </w:t>
      </w:r>
      <w:r w:rsidRPr="00CC5C63">
        <w:rPr>
          <w:rStyle w:val="Forte"/>
        </w:rPr>
        <w:t>impacto</w:t>
      </w:r>
      <w:r w:rsidRPr="00CC5C63">
        <w:t>:</w:t>
      </w:r>
    </w:p>
    <w:p w:rsidR="00CC5C63" w:rsidRPr="00CC5C63" w:rsidRDefault="00CC5C63" w:rsidP="00CC5C63">
      <w:pPr>
        <w:pStyle w:val="Ttulo4"/>
        <w:jc w:val="both"/>
      </w:pPr>
      <w:r w:rsidRPr="00CC5C63">
        <w:rPr>
          <w:rStyle w:val="Forte"/>
          <w:bCs w:val="0"/>
        </w:rPr>
        <w:t>1. Probabilidade</w:t>
      </w:r>
      <w:r w:rsidRPr="00CC5C63">
        <w:t>:</w:t>
      </w:r>
    </w:p>
    <w:p w:rsidR="00CC5C63" w:rsidRPr="00CC5C63" w:rsidRDefault="00CC5C63" w:rsidP="00CC5C63">
      <w:pPr>
        <w:pStyle w:val="NormalWeb"/>
        <w:spacing w:line="276" w:lineRule="auto"/>
        <w:jc w:val="both"/>
      </w:pPr>
      <w:r w:rsidRPr="00CC5C63">
        <w:t>Refere-se à chance de um determinado risco ocorrer no processo de contratação. A avaliação da probabilidade é feita em três níveis:</w:t>
      </w:r>
      <w:bookmarkStart w:id="0" w:name="_GoBack"/>
      <w:bookmarkEnd w:id="0"/>
    </w:p>
    <w:p w:rsidR="00CC5C63" w:rsidRPr="00CC5C63" w:rsidRDefault="00CC5C63" w:rsidP="00CC5C63">
      <w:pPr>
        <w:numPr>
          <w:ilvl w:val="0"/>
          <w:numId w:val="37"/>
        </w:numPr>
        <w:spacing w:before="100" w:beforeAutospacing="1" w:after="100" w:afterAutospacing="1" w:line="276" w:lineRule="auto"/>
        <w:jc w:val="both"/>
      </w:pPr>
      <w:r w:rsidRPr="00CC5C63">
        <w:rPr>
          <w:rStyle w:val="Forte"/>
        </w:rPr>
        <w:t>Baixa</w:t>
      </w:r>
      <w:r w:rsidRPr="00CC5C63">
        <w:t xml:space="preserve"> (1): É pouco provável que o risco ocorra. A chance de que o problema aconteça é mínima.</w:t>
      </w:r>
    </w:p>
    <w:p w:rsidR="00CC5C63" w:rsidRPr="00CC5C63" w:rsidRDefault="00CC5C63" w:rsidP="00CC5C63">
      <w:pPr>
        <w:numPr>
          <w:ilvl w:val="0"/>
          <w:numId w:val="37"/>
        </w:numPr>
        <w:spacing w:before="100" w:beforeAutospacing="1" w:after="100" w:afterAutospacing="1" w:line="276" w:lineRule="auto"/>
        <w:jc w:val="both"/>
      </w:pPr>
      <w:r w:rsidRPr="00CC5C63">
        <w:rPr>
          <w:rStyle w:val="Forte"/>
        </w:rPr>
        <w:t>Média</w:t>
      </w:r>
      <w:r w:rsidRPr="00CC5C63">
        <w:t xml:space="preserve"> (2): O risco pode ocorrer com uma frequência moderada. Não é um evento raro, mas também não é esperado com frequência.</w:t>
      </w:r>
    </w:p>
    <w:p w:rsidR="00CC5C63" w:rsidRPr="00CC5C63" w:rsidRDefault="00CC5C63" w:rsidP="00CC5C63">
      <w:pPr>
        <w:numPr>
          <w:ilvl w:val="0"/>
          <w:numId w:val="37"/>
        </w:numPr>
        <w:spacing w:before="100" w:beforeAutospacing="1" w:after="100" w:afterAutospacing="1" w:line="276" w:lineRule="auto"/>
        <w:jc w:val="both"/>
      </w:pPr>
      <w:r w:rsidRPr="00CC5C63">
        <w:rPr>
          <w:rStyle w:val="Forte"/>
        </w:rPr>
        <w:t>Alta</w:t>
      </w:r>
      <w:r w:rsidRPr="00CC5C63">
        <w:t xml:space="preserve"> (3): Existe uma grande probabilidade de que o risco se concretize, sendo esperado que ocorra com frequência.</w:t>
      </w:r>
    </w:p>
    <w:p w:rsidR="00CC5C63" w:rsidRPr="00CC5C63" w:rsidRDefault="00CC5C63" w:rsidP="00CC5C63">
      <w:pPr>
        <w:pStyle w:val="Ttulo4"/>
        <w:jc w:val="both"/>
      </w:pPr>
      <w:r w:rsidRPr="00CC5C63">
        <w:rPr>
          <w:rStyle w:val="Forte"/>
          <w:bCs w:val="0"/>
        </w:rPr>
        <w:t>2. Impacto</w:t>
      </w:r>
      <w:r w:rsidRPr="00CC5C63">
        <w:t>:</w:t>
      </w:r>
    </w:p>
    <w:p w:rsidR="00CC5C63" w:rsidRPr="00CC5C63" w:rsidRDefault="00CC5C63" w:rsidP="00CC5C63">
      <w:pPr>
        <w:pStyle w:val="NormalWeb"/>
        <w:spacing w:line="276" w:lineRule="auto"/>
        <w:jc w:val="both"/>
      </w:pPr>
      <w:r w:rsidRPr="00CC5C63">
        <w:t>Refere-se ao efeito ou consequência que a ocorrência de um risco pode causar ao processo ou ao objeto da contratação. Os impactos também são classificados em três níveis:</w:t>
      </w:r>
    </w:p>
    <w:p w:rsidR="00CC5C63" w:rsidRPr="00CC5C63" w:rsidRDefault="00CC5C63" w:rsidP="00CC5C63">
      <w:pPr>
        <w:numPr>
          <w:ilvl w:val="0"/>
          <w:numId w:val="38"/>
        </w:numPr>
        <w:spacing w:before="100" w:beforeAutospacing="1" w:after="100" w:afterAutospacing="1" w:line="276" w:lineRule="auto"/>
        <w:jc w:val="both"/>
      </w:pPr>
      <w:r w:rsidRPr="00CC5C63">
        <w:rPr>
          <w:rStyle w:val="Forte"/>
        </w:rPr>
        <w:t>Baixo</w:t>
      </w:r>
      <w:r w:rsidRPr="00CC5C63">
        <w:t xml:space="preserve"> (1): O impacto causado pelo risco é mínimo e não afeta significativamente o processo ou o serviço contratado.</w:t>
      </w:r>
    </w:p>
    <w:p w:rsidR="00CC5C63" w:rsidRPr="00CC5C63" w:rsidRDefault="00CC5C63" w:rsidP="00CC5C63">
      <w:pPr>
        <w:numPr>
          <w:ilvl w:val="0"/>
          <w:numId w:val="38"/>
        </w:numPr>
        <w:spacing w:before="100" w:beforeAutospacing="1" w:after="100" w:afterAutospacing="1" w:line="276" w:lineRule="auto"/>
        <w:jc w:val="both"/>
      </w:pPr>
      <w:r w:rsidRPr="00CC5C63">
        <w:rPr>
          <w:rStyle w:val="Forte"/>
        </w:rPr>
        <w:t>Médio</w:t>
      </w:r>
      <w:r w:rsidRPr="00CC5C63">
        <w:t xml:space="preserve"> (2): O impacto é moderado, podendo causar interrupções ou dificuldades temporárias, mas sem comprometer gravemente o resultado final.</w:t>
      </w:r>
    </w:p>
    <w:p w:rsidR="00CC5C63" w:rsidRPr="00CC5C63" w:rsidRDefault="00CC5C63" w:rsidP="00CC5C63">
      <w:pPr>
        <w:numPr>
          <w:ilvl w:val="0"/>
          <w:numId w:val="38"/>
        </w:numPr>
        <w:spacing w:before="100" w:beforeAutospacing="1" w:after="100" w:afterAutospacing="1" w:line="276" w:lineRule="auto"/>
        <w:jc w:val="both"/>
      </w:pPr>
      <w:r w:rsidRPr="00CC5C63">
        <w:rPr>
          <w:rStyle w:val="Forte"/>
        </w:rPr>
        <w:t>Alto</w:t>
      </w:r>
      <w:r w:rsidRPr="00CC5C63">
        <w:t xml:space="preserve"> (3): O impacto é grave, podendo comprometer a continuidade do serviço ou até causar danos irreparáveis, como prejuízos financeiros ou problemas sérios na entrega dos bens ou serviços.</w:t>
      </w:r>
    </w:p>
    <w:p w:rsidR="00CC5C63" w:rsidRPr="00CC5C63" w:rsidRDefault="00CC5C63" w:rsidP="00CC5C63">
      <w:pPr>
        <w:pStyle w:val="Ttulo4"/>
        <w:jc w:val="both"/>
      </w:pPr>
      <w:r w:rsidRPr="00CC5C63">
        <w:rPr>
          <w:rStyle w:val="Forte"/>
          <w:bCs w:val="0"/>
        </w:rPr>
        <w:t>3. Nível do Risco</w:t>
      </w:r>
      <w:r w:rsidRPr="00CC5C63">
        <w:t>:</w:t>
      </w:r>
    </w:p>
    <w:p w:rsidR="00CC5C63" w:rsidRPr="00CC5C63" w:rsidRDefault="00CC5C63" w:rsidP="00CC5C63">
      <w:pPr>
        <w:pStyle w:val="NormalWeb"/>
        <w:spacing w:line="276" w:lineRule="auto"/>
        <w:jc w:val="both"/>
      </w:pPr>
      <w:r w:rsidRPr="00CC5C63">
        <w:t>O nível de risco é calculado multiplicando a probabilidade pelo impacto. O resultado gera uma pontuação que determina a criticidade do risco, sendo classificado da seguinte forma:</w:t>
      </w:r>
    </w:p>
    <w:p w:rsidR="00CC5C63" w:rsidRPr="00CC5C63" w:rsidRDefault="00CC5C63" w:rsidP="00CC5C63">
      <w:pPr>
        <w:pStyle w:val="NormalWeb"/>
        <w:numPr>
          <w:ilvl w:val="0"/>
          <w:numId w:val="39"/>
        </w:numPr>
        <w:spacing w:line="276" w:lineRule="auto"/>
        <w:jc w:val="both"/>
      </w:pPr>
      <w:r w:rsidRPr="00CC5C63">
        <w:rPr>
          <w:rStyle w:val="Forte"/>
        </w:rPr>
        <w:t>Nível Baixo</w:t>
      </w:r>
      <w:r w:rsidRPr="00CC5C63">
        <w:t xml:space="preserve"> (2-3): Risco </w:t>
      </w:r>
      <w:proofErr w:type="gramStart"/>
      <w:r w:rsidRPr="00CC5C63">
        <w:t>sob controle</w:t>
      </w:r>
      <w:proofErr w:type="gramEnd"/>
      <w:r w:rsidRPr="00CC5C63">
        <w:t>. Exige monitoramento mínimo, sem necessidade de ações corretivas imediatas.</w:t>
      </w:r>
    </w:p>
    <w:p w:rsidR="00CC5C63" w:rsidRPr="00CC5C63" w:rsidRDefault="00CC5C63" w:rsidP="00CC5C63">
      <w:pPr>
        <w:numPr>
          <w:ilvl w:val="1"/>
          <w:numId w:val="39"/>
        </w:numPr>
        <w:spacing w:before="100" w:beforeAutospacing="1" w:after="100" w:afterAutospacing="1" w:line="276" w:lineRule="auto"/>
        <w:jc w:val="both"/>
      </w:pPr>
      <w:r w:rsidRPr="00CC5C63">
        <w:t>Exemplo: Atraso na homologação da Ata de Registro de Preços.</w:t>
      </w:r>
    </w:p>
    <w:p w:rsidR="00CC5C63" w:rsidRPr="00CC5C63" w:rsidRDefault="00CC5C63" w:rsidP="00CC5C63">
      <w:pPr>
        <w:pStyle w:val="NormalWeb"/>
        <w:numPr>
          <w:ilvl w:val="0"/>
          <w:numId w:val="39"/>
        </w:numPr>
        <w:spacing w:line="276" w:lineRule="auto"/>
        <w:jc w:val="both"/>
      </w:pPr>
      <w:r w:rsidRPr="00CC5C63">
        <w:rPr>
          <w:rStyle w:val="Forte"/>
        </w:rPr>
        <w:lastRenderedPageBreak/>
        <w:t>Nível Médio</w:t>
      </w:r>
      <w:r w:rsidRPr="00CC5C63">
        <w:t xml:space="preserve"> (4): Risco moderado. Necessita de ações preventivas, mas o processo pode continuar sem grandes impactos.</w:t>
      </w:r>
    </w:p>
    <w:p w:rsidR="00CC5C63" w:rsidRPr="00CC5C63" w:rsidRDefault="00CC5C63" w:rsidP="00CC5C63">
      <w:pPr>
        <w:numPr>
          <w:ilvl w:val="1"/>
          <w:numId w:val="39"/>
        </w:numPr>
        <w:spacing w:before="100" w:beforeAutospacing="1" w:after="100" w:afterAutospacing="1" w:line="276" w:lineRule="auto"/>
        <w:jc w:val="both"/>
      </w:pPr>
      <w:r w:rsidRPr="00CC5C63">
        <w:t>Exemplo: Problemas de armazenamento ou contratação de fornecedor sem capacidade técnica.</w:t>
      </w:r>
    </w:p>
    <w:p w:rsidR="00CC5C63" w:rsidRPr="00CC5C63" w:rsidRDefault="00CC5C63" w:rsidP="00CC5C63">
      <w:pPr>
        <w:pStyle w:val="NormalWeb"/>
        <w:numPr>
          <w:ilvl w:val="0"/>
          <w:numId w:val="39"/>
        </w:numPr>
        <w:spacing w:line="276" w:lineRule="auto"/>
        <w:jc w:val="both"/>
      </w:pPr>
      <w:r w:rsidRPr="00CC5C63">
        <w:rPr>
          <w:rStyle w:val="Forte"/>
        </w:rPr>
        <w:t>Nível Significativo</w:t>
      </w:r>
      <w:r w:rsidRPr="00CC5C63">
        <w:t xml:space="preserve"> (6): Risco considerável. Deve ser monitorado de perto, e ações preventivas devem ser adotadas para mitigar possíveis problemas.</w:t>
      </w:r>
    </w:p>
    <w:p w:rsidR="00CC5C63" w:rsidRPr="00CC5C63" w:rsidRDefault="00CC5C63" w:rsidP="00CC5C63">
      <w:pPr>
        <w:numPr>
          <w:ilvl w:val="1"/>
          <w:numId w:val="39"/>
        </w:numPr>
        <w:spacing w:before="100" w:beforeAutospacing="1" w:after="100" w:afterAutospacing="1" w:line="276" w:lineRule="auto"/>
        <w:jc w:val="both"/>
      </w:pPr>
      <w:r w:rsidRPr="00CC5C63">
        <w:t>Exemplo: Desvio de qualidade nos medicamentos entregues, atraso no pagamento ao fornecedor.</w:t>
      </w:r>
    </w:p>
    <w:p w:rsidR="00CC5C63" w:rsidRPr="00CC5C63" w:rsidRDefault="00CC5C63" w:rsidP="00CC5C63">
      <w:pPr>
        <w:pStyle w:val="NormalWeb"/>
        <w:numPr>
          <w:ilvl w:val="0"/>
          <w:numId w:val="39"/>
        </w:numPr>
        <w:spacing w:line="276" w:lineRule="auto"/>
        <w:jc w:val="both"/>
      </w:pPr>
      <w:r w:rsidRPr="00CC5C63">
        <w:rPr>
          <w:rStyle w:val="Forte"/>
        </w:rPr>
        <w:t>Nível Alto</w:t>
      </w:r>
      <w:r w:rsidRPr="00CC5C63">
        <w:t xml:space="preserve"> (9): Risco grave. Exige atenção imediata, com ações corretivas e preventivas para evitar impactos severos ao contrato.</w:t>
      </w:r>
    </w:p>
    <w:p w:rsidR="00CC5C63" w:rsidRPr="00CC5C63" w:rsidRDefault="00CC5C63" w:rsidP="00CC5C63">
      <w:pPr>
        <w:numPr>
          <w:ilvl w:val="1"/>
          <w:numId w:val="39"/>
        </w:numPr>
        <w:spacing w:before="100" w:beforeAutospacing="1" w:after="100" w:afterAutospacing="1" w:line="276" w:lineRule="auto"/>
        <w:jc w:val="both"/>
      </w:pPr>
      <w:r w:rsidRPr="00CC5C63">
        <w:t>Exemplo: Atraso na entrega dos medicamentos</w:t>
      </w:r>
      <w:proofErr w:type="gramStart"/>
      <w:r w:rsidRPr="00CC5C63">
        <w:t>, aumento</w:t>
      </w:r>
      <w:proofErr w:type="gramEnd"/>
      <w:r w:rsidRPr="00CC5C63">
        <w:t xml:space="preserve"> de preços, falta de controle de validade.</w:t>
      </w:r>
    </w:p>
    <w:p w:rsidR="00CC5C63" w:rsidRPr="00CC5C63" w:rsidRDefault="00CC5C63" w:rsidP="00CC5C63">
      <w:pPr>
        <w:pStyle w:val="Ttulo4"/>
        <w:jc w:val="both"/>
      </w:pPr>
      <w:r w:rsidRPr="00CC5C63">
        <w:rPr>
          <w:rStyle w:val="Forte"/>
          <w:bCs w:val="0"/>
        </w:rPr>
        <w:t>Interpretação dos Níveis de Risco</w:t>
      </w:r>
    </w:p>
    <w:p w:rsidR="00CC5C63" w:rsidRPr="00CC5C63" w:rsidRDefault="00CC5C63" w:rsidP="00CC5C63">
      <w:pPr>
        <w:pStyle w:val="NormalWeb"/>
        <w:numPr>
          <w:ilvl w:val="0"/>
          <w:numId w:val="40"/>
        </w:numPr>
        <w:spacing w:line="276" w:lineRule="auto"/>
        <w:jc w:val="both"/>
      </w:pPr>
      <w:r w:rsidRPr="00CC5C63">
        <w:rPr>
          <w:rStyle w:val="Forte"/>
        </w:rPr>
        <w:t>Baixo Risco</w:t>
      </w:r>
      <w:r w:rsidRPr="00CC5C63">
        <w:t xml:space="preserve">: Situações que apresentam </w:t>
      </w:r>
      <w:proofErr w:type="gramStart"/>
      <w:r w:rsidRPr="00CC5C63">
        <w:t>baixo impacto ou baixa probabilidade</w:t>
      </w:r>
      <w:proofErr w:type="gramEnd"/>
      <w:r w:rsidRPr="00CC5C63">
        <w:t xml:space="preserve"> de ocorrer. Normalmente, são riscos de fácil gestão e que não exigem uma preocupação contínua.</w:t>
      </w:r>
    </w:p>
    <w:p w:rsidR="00CC5C63" w:rsidRPr="00CC5C63" w:rsidRDefault="00CC5C63" w:rsidP="00CC5C63">
      <w:pPr>
        <w:pStyle w:val="NormalWeb"/>
        <w:numPr>
          <w:ilvl w:val="0"/>
          <w:numId w:val="40"/>
        </w:numPr>
        <w:spacing w:line="276" w:lineRule="auto"/>
        <w:jc w:val="both"/>
      </w:pPr>
      <w:r w:rsidRPr="00CC5C63">
        <w:rPr>
          <w:rStyle w:val="Forte"/>
        </w:rPr>
        <w:t>Risco Moderado ou Médio</w:t>
      </w:r>
      <w:r w:rsidRPr="00CC5C63">
        <w:t xml:space="preserve">: Esses riscos têm </w:t>
      </w:r>
      <w:proofErr w:type="gramStart"/>
      <w:r w:rsidRPr="00CC5C63">
        <w:t>impacto</w:t>
      </w:r>
      <w:proofErr w:type="gramEnd"/>
      <w:r w:rsidRPr="00CC5C63">
        <w:t xml:space="preserve"> ou probabilidade moderada, e é recomendado que sejam monitorados para evitar que se tornem problemas maiores. Ações preventivas podem ser necessárias.</w:t>
      </w:r>
    </w:p>
    <w:p w:rsidR="00CC5C63" w:rsidRPr="00CC5C63" w:rsidRDefault="00CC5C63" w:rsidP="00CC5C63">
      <w:pPr>
        <w:pStyle w:val="NormalWeb"/>
        <w:numPr>
          <w:ilvl w:val="0"/>
          <w:numId w:val="40"/>
        </w:numPr>
        <w:spacing w:line="276" w:lineRule="auto"/>
        <w:jc w:val="both"/>
      </w:pPr>
      <w:r w:rsidRPr="00CC5C63">
        <w:rPr>
          <w:rStyle w:val="Forte"/>
        </w:rPr>
        <w:t>Risco Significativo</w:t>
      </w:r>
      <w:r w:rsidRPr="00CC5C63">
        <w:t>: Apresentam probabilidade ou impacto considerável e demandam maior atenção. Recomenda-se o desenvolvimento de estratégias preventivas para mitigação, e o monitoramento contínuo é essencial.</w:t>
      </w:r>
    </w:p>
    <w:p w:rsidR="00CC5C63" w:rsidRPr="00CC5C63" w:rsidRDefault="00CC5C63" w:rsidP="00CC5C63">
      <w:pPr>
        <w:pStyle w:val="NormalWeb"/>
        <w:numPr>
          <w:ilvl w:val="0"/>
          <w:numId w:val="40"/>
        </w:numPr>
        <w:spacing w:line="276" w:lineRule="auto"/>
        <w:jc w:val="both"/>
      </w:pPr>
      <w:r w:rsidRPr="00CC5C63">
        <w:rPr>
          <w:rStyle w:val="Forte"/>
        </w:rPr>
        <w:t>Alto Risco</w:t>
      </w:r>
      <w:r w:rsidRPr="00CC5C63">
        <w:t xml:space="preserve">: São os mais críticos, com grande probabilidade de ocorrência e impacto elevado. Ações imediatas são necessárias, como a adoção de medidas corretivas e a </w:t>
      </w:r>
      <w:proofErr w:type="gramStart"/>
      <w:r w:rsidRPr="00CC5C63">
        <w:t>implementação</w:t>
      </w:r>
      <w:proofErr w:type="gramEnd"/>
      <w:r w:rsidRPr="00CC5C63">
        <w:t xml:space="preserve"> de planos de contingência.</w:t>
      </w:r>
    </w:p>
    <w:p w:rsidR="00CC5C63" w:rsidRPr="00CC5C63" w:rsidRDefault="00CC5C63" w:rsidP="00CC5C63">
      <w:pPr>
        <w:pStyle w:val="NormalWeb"/>
        <w:spacing w:line="276" w:lineRule="auto"/>
        <w:jc w:val="both"/>
      </w:pPr>
      <w:r w:rsidRPr="00CC5C63">
        <w:t>Essas classificações são essenciais para priorizar a alocação de recursos e esforços no gerenciamento de riscos, garantindo que os riscos mais críticos sejam tratados com maior urgência, evitando impactos significativos no processo licitatório.</w:t>
      </w:r>
    </w:p>
    <w:p w:rsidR="00CC5C63" w:rsidRPr="00CC5C63" w:rsidRDefault="00CC5C63" w:rsidP="00CC5C63">
      <w:pPr>
        <w:pStyle w:val="Ttulo2"/>
        <w:numPr>
          <w:ilvl w:val="0"/>
          <w:numId w:val="41"/>
        </w:numPr>
        <w:ind w:hanging="720"/>
        <w:jc w:val="both"/>
        <w:rPr>
          <w:sz w:val="24"/>
          <w:szCs w:val="24"/>
        </w:rPr>
      </w:pPr>
      <w:r w:rsidRPr="00CC5C63">
        <w:rPr>
          <w:sz w:val="24"/>
          <w:szCs w:val="24"/>
        </w:rPr>
        <w:t>Medidas Preventivas e Ações de Contingência</w:t>
      </w:r>
    </w:p>
    <w:p w:rsidR="00CC5C63" w:rsidRPr="00CC5C63" w:rsidRDefault="00CC5C63" w:rsidP="00CC5C63">
      <w:pPr>
        <w:pStyle w:val="NormalWeb"/>
        <w:spacing w:line="276" w:lineRule="auto"/>
        <w:jc w:val="both"/>
      </w:pPr>
      <w:r w:rsidRPr="00CC5C63">
        <w:t xml:space="preserve">Além das ações preventivas indicadas para cada risco, o plano também inclui ações de contingência que deverão ser </w:t>
      </w:r>
      <w:proofErr w:type="gramStart"/>
      <w:r w:rsidRPr="00CC5C63">
        <w:t>implementadas</w:t>
      </w:r>
      <w:proofErr w:type="gramEnd"/>
      <w:r w:rsidRPr="00CC5C63">
        <w:t xml:space="preserve"> caso os riscos identificados se materializem. Essas medidas garantem a continuidade do fornecimento de medicamentos e minimizam impactos financeiros e operacionais no serviço de saúde.</w:t>
      </w:r>
    </w:p>
    <w:p w:rsidR="00CC5C63" w:rsidRPr="00CC5C63" w:rsidRDefault="00CC5C63" w:rsidP="00CC5C63">
      <w:pPr>
        <w:pStyle w:val="Ttulo2"/>
        <w:numPr>
          <w:ilvl w:val="0"/>
          <w:numId w:val="41"/>
        </w:numPr>
        <w:ind w:hanging="720"/>
        <w:jc w:val="both"/>
        <w:rPr>
          <w:sz w:val="24"/>
          <w:szCs w:val="24"/>
        </w:rPr>
      </w:pPr>
      <w:r w:rsidRPr="00CC5C63">
        <w:rPr>
          <w:sz w:val="24"/>
          <w:szCs w:val="24"/>
        </w:rPr>
        <w:lastRenderedPageBreak/>
        <w:t>Conclusão</w:t>
      </w:r>
    </w:p>
    <w:p w:rsidR="00CC5C63" w:rsidRPr="00CC5C63" w:rsidRDefault="00CC5C63" w:rsidP="00CC5C63">
      <w:pPr>
        <w:jc w:val="both"/>
      </w:pPr>
      <w:r w:rsidRPr="00CC5C63">
        <w:t>Este Plano de Gerenciamento de Riscos visa garantir que o processo de contratação de medicamentos via Registro de Preços seja conduzido em conformidade com a Lei nº 14.133/2021, minimizando riscos e assegurando o fornecimento contínuo de medicamentos para a rede pública de saúde.</w:t>
      </w:r>
    </w:p>
    <w:p w:rsidR="00817023" w:rsidRPr="00CC5C63" w:rsidRDefault="00817023" w:rsidP="00CC5C63">
      <w:pPr>
        <w:pStyle w:val="Ttulo2"/>
        <w:numPr>
          <w:ilvl w:val="0"/>
          <w:numId w:val="41"/>
        </w:numPr>
        <w:ind w:hanging="720"/>
        <w:jc w:val="both"/>
        <w:rPr>
          <w:sz w:val="24"/>
          <w:szCs w:val="24"/>
        </w:rPr>
      </w:pPr>
      <w:r w:rsidRPr="00CC5C63">
        <w:rPr>
          <w:sz w:val="24"/>
          <w:szCs w:val="24"/>
        </w:rPr>
        <w:t>RESPONSÁVEIS PELA ELABORAÇÃO DO MAPA DE RISCOS:</w:t>
      </w:r>
    </w:p>
    <w:p w:rsidR="00B71A4A" w:rsidRPr="00CC5C63" w:rsidRDefault="00B71A4A" w:rsidP="00F07CC0">
      <w:pPr>
        <w:pStyle w:val="Nivel2"/>
        <w:numPr>
          <w:ilvl w:val="0"/>
          <w:numId w:val="0"/>
        </w:numPr>
        <w:ind w:left="999"/>
        <w:jc w:val="right"/>
        <w:rPr>
          <w:rFonts w:ascii="Times New Roman" w:hAnsi="Times New Roman" w:cs="Times New Roman"/>
          <w:color w:val="auto"/>
          <w:sz w:val="24"/>
          <w:szCs w:val="24"/>
        </w:rPr>
      </w:pPr>
    </w:p>
    <w:p w:rsidR="00935565" w:rsidRPr="00CC5C63" w:rsidRDefault="00935565" w:rsidP="00F07CC0">
      <w:pPr>
        <w:pStyle w:val="Nivel2"/>
        <w:numPr>
          <w:ilvl w:val="0"/>
          <w:numId w:val="0"/>
        </w:numPr>
        <w:ind w:left="999"/>
        <w:rPr>
          <w:rFonts w:ascii="Times New Roman" w:hAnsi="Times New Roman" w:cs="Times New Roman"/>
          <w:color w:val="auto"/>
          <w:sz w:val="24"/>
          <w:szCs w:val="24"/>
        </w:rPr>
      </w:pPr>
    </w:p>
    <w:p w:rsidR="00F07CC0" w:rsidRPr="00CC5C63" w:rsidRDefault="00F07CC0" w:rsidP="00F07CC0">
      <w:pPr>
        <w:pStyle w:val="Nivel2"/>
        <w:numPr>
          <w:ilvl w:val="0"/>
          <w:numId w:val="0"/>
        </w:numPr>
        <w:ind w:left="999"/>
        <w:rPr>
          <w:rFonts w:ascii="Times New Roman" w:hAnsi="Times New Roman" w:cs="Times New Roman"/>
          <w:color w:val="auto"/>
          <w:sz w:val="24"/>
          <w:szCs w:val="24"/>
        </w:rPr>
      </w:pPr>
    </w:p>
    <w:p w:rsidR="00CC5C63" w:rsidRPr="00CC5C63" w:rsidRDefault="00CC5C63" w:rsidP="00F07CC0">
      <w:pPr>
        <w:pStyle w:val="Nivel2"/>
        <w:numPr>
          <w:ilvl w:val="0"/>
          <w:numId w:val="0"/>
        </w:numPr>
        <w:ind w:left="999"/>
        <w:rPr>
          <w:rFonts w:ascii="Times New Roman" w:hAnsi="Times New Roman" w:cs="Times New Roman"/>
          <w:color w:val="auto"/>
          <w:sz w:val="24"/>
          <w:szCs w:val="24"/>
        </w:rPr>
      </w:pPr>
    </w:p>
    <w:p w:rsidR="00E444A6" w:rsidRPr="00CC5C63" w:rsidRDefault="00E444A6" w:rsidP="00CC5C63">
      <w:pPr>
        <w:spacing w:before="120" w:afterLines="120" w:after="288"/>
        <w:ind w:left="357"/>
        <w:jc w:val="center"/>
        <w:rPr>
          <w:rFonts w:eastAsia="Arial"/>
        </w:rPr>
      </w:pPr>
      <w:r w:rsidRPr="00CC5C63">
        <w:rPr>
          <w:rFonts w:eastAsia="Arial"/>
          <w:b/>
        </w:rPr>
        <w:t>Laisa Graziella Silva Ataíde</w:t>
      </w:r>
      <w:r w:rsidR="00040D22" w:rsidRPr="00CC5C63">
        <w:rPr>
          <w:rFonts w:eastAsia="Arial"/>
        </w:rPr>
        <w:br/>
        <w:t>Secretária</w:t>
      </w:r>
      <w:r w:rsidRPr="00CC5C63">
        <w:rPr>
          <w:rFonts w:eastAsia="Arial"/>
        </w:rPr>
        <w:t xml:space="preserve"> Municipal de Saúde</w:t>
      </w:r>
    </w:p>
    <w:p w:rsidR="00B71A4A" w:rsidRPr="00CC5C63" w:rsidRDefault="00B71A4A" w:rsidP="00CC5C63">
      <w:pPr>
        <w:spacing w:before="120" w:afterLines="120" w:after="288"/>
        <w:ind w:left="357"/>
        <w:jc w:val="center"/>
        <w:rPr>
          <w:rFonts w:eastAsia="Arial"/>
        </w:rPr>
      </w:pPr>
    </w:p>
    <w:p w:rsidR="00F07CC0" w:rsidRPr="00CC5C63" w:rsidRDefault="00F07CC0" w:rsidP="00CC5C63">
      <w:pPr>
        <w:spacing w:before="120" w:afterLines="120" w:after="288"/>
        <w:ind w:left="357"/>
        <w:jc w:val="center"/>
        <w:rPr>
          <w:rFonts w:eastAsia="Arial"/>
        </w:rPr>
      </w:pPr>
    </w:p>
    <w:p w:rsidR="00B71A4A" w:rsidRPr="00CC5C63" w:rsidRDefault="00B71A4A" w:rsidP="00F07CC0">
      <w:pPr>
        <w:ind w:left="284"/>
        <w:rPr>
          <w:rFonts w:eastAsia="Calibri"/>
        </w:rPr>
      </w:pPr>
    </w:p>
    <w:p w:rsidR="00B71A4A" w:rsidRPr="00CC5C63" w:rsidRDefault="00B71A4A" w:rsidP="00F07CC0">
      <w:pPr>
        <w:ind w:left="284"/>
        <w:jc w:val="center"/>
        <w:rPr>
          <w:rFonts w:eastAsia="Calibri"/>
          <w:b/>
        </w:rPr>
      </w:pPr>
      <w:r w:rsidRPr="00CC5C63">
        <w:rPr>
          <w:rFonts w:eastAsia="Calibri"/>
          <w:b/>
        </w:rPr>
        <w:t>Janirene Cavalcante de Souza</w:t>
      </w:r>
    </w:p>
    <w:p w:rsidR="00B71A4A" w:rsidRPr="00CC5C63" w:rsidRDefault="00B71A4A" w:rsidP="00F07CC0">
      <w:pPr>
        <w:ind w:left="284"/>
        <w:jc w:val="center"/>
        <w:rPr>
          <w:rFonts w:eastAsia="Calibri"/>
        </w:rPr>
      </w:pPr>
      <w:r w:rsidRPr="00CC5C63">
        <w:rPr>
          <w:rFonts w:eastAsia="Calibri"/>
        </w:rPr>
        <w:t xml:space="preserve">Diretora de Compras, Material e </w:t>
      </w:r>
      <w:proofErr w:type="gramStart"/>
      <w:r w:rsidRPr="00CC5C63">
        <w:rPr>
          <w:rFonts w:eastAsia="Calibri"/>
        </w:rPr>
        <w:t>Patrimônio</w:t>
      </w:r>
      <w:proofErr w:type="gramEnd"/>
    </w:p>
    <w:p w:rsidR="00B71A4A" w:rsidRPr="00CC5C63" w:rsidRDefault="00B71A4A" w:rsidP="00CC5C63">
      <w:pPr>
        <w:spacing w:before="120" w:afterLines="120" w:after="288"/>
        <w:ind w:left="357"/>
        <w:jc w:val="center"/>
        <w:rPr>
          <w:rFonts w:eastAsia="Arial"/>
        </w:rPr>
      </w:pPr>
    </w:p>
    <w:p w:rsidR="00AB0D8B" w:rsidRPr="00CC5C63" w:rsidRDefault="00AB0D8B" w:rsidP="00F07CC0">
      <w:pPr>
        <w:rPr>
          <w:rFonts w:eastAsia="Calibri"/>
        </w:rPr>
      </w:pPr>
    </w:p>
    <w:sectPr w:rsidR="00AB0D8B" w:rsidRPr="00CC5C63" w:rsidSect="00CC5C63">
      <w:headerReference w:type="default" r:id="rId10"/>
      <w:footerReference w:type="default" r:id="rId11"/>
      <w:pgSz w:w="11906" w:h="16838"/>
      <w:pgMar w:top="2657" w:right="1134" w:bottom="1418" w:left="1134" w:header="426" w:footer="0" w:gutter="0"/>
      <w:pgNumType w:start="1"/>
      <w:cols w:space="720"/>
      <w:formProt w:val="0"/>
      <w:docGrid w:linePitch="240" w:charSpace="-6145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44546" w:rsidRDefault="00644546" w:rsidP="00AF06DE">
      <w:r>
        <w:separator/>
      </w:r>
    </w:p>
  </w:endnote>
  <w:endnote w:type="continuationSeparator" w:id="0">
    <w:p w:rsidR="00644546" w:rsidRDefault="00644546" w:rsidP="00AF06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Arial Unicode MS"/>
    <w:charset w:val="00"/>
    <w:family w:val="auto"/>
    <w:pitch w:val="variable"/>
    <w:sig w:usb0="800000AF" w:usb1="1001ECEA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Rawline">
    <w:panose1 w:val="00000500000000000000"/>
    <w:charset w:val="00"/>
    <w:family w:val="auto"/>
    <w:pitch w:val="variable"/>
    <w:sig w:usb0="20000207" w:usb1="00000003" w:usb2="00000000" w:usb3="00000000" w:csb0="000001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23E26" w:rsidRPr="00743EB0" w:rsidRDefault="00644546" w:rsidP="00AF06DE">
    <w:pPr>
      <w:pStyle w:val="Rodap"/>
      <w:ind w:left="-1418"/>
      <w:jc w:val="right"/>
      <w:rPr>
        <w:rFonts w:ascii="Arial" w:hAnsi="Arial" w:cs="Arial"/>
        <w:sz w:val="26"/>
      </w:rPr>
    </w:pPr>
    <w:sdt>
      <w:sdtPr>
        <w:rPr>
          <w:rFonts w:ascii="Arial" w:hAnsi="Arial" w:cs="Arial"/>
          <w:sz w:val="16"/>
        </w:rPr>
        <w:id w:val="83888918"/>
        <w:docPartObj>
          <w:docPartGallery w:val="Page Numbers (Top of Page)"/>
          <w:docPartUnique/>
        </w:docPartObj>
      </w:sdtPr>
      <w:sdtEndPr>
        <w:rPr>
          <w:sz w:val="18"/>
        </w:rPr>
      </w:sdtEndPr>
      <w:sdtContent>
        <w:r w:rsidR="00D23E26" w:rsidRPr="00743EB0">
          <w:rPr>
            <w:rFonts w:ascii="Arial" w:hAnsi="Arial" w:cs="Arial"/>
            <w:sz w:val="18"/>
          </w:rPr>
          <w:t xml:space="preserve">Página </w:t>
        </w:r>
        <w:r w:rsidR="00430FE6" w:rsidRPr="00743EB0">
          <w:rPr>
            <w:rFonts w:ascii="Arial" w:hAnsi="Arial" w:cs="Arial"/>
            <w:sz w:val="20"/>
          </w:rPr>
          <w:fldChar w:fldCharType="begin"/>
        </w:r>
        <w:r w:rsidR="00D23E26" w:rsidRPr="00743EB0">
          <w:rPr>
            <w:rFonts w:ascii="Arial" w:hAnsi="Arial" w:cs="Arial"/>
            <w:sz w:val="18"/>
          </w:rPr>
          <w:instrText>PAGE</w:instrText>
        </w:r>
        <w:r w:rsidR="00430FE6" w:rsidRPr="00743EB0">
          <w:rPr>
            <w:rFonts w:ascii="Arial" w:hAnsi="Arial" w:cs="Arial"/>
            <w:sz w:val="20"/>
          </w:rPr>
          <w:fldChar w:fldCharType="separate"/>
        </w:r>
        <w:r w:rsidR="00CC5C63">
          <w:rPr>
            <w:rFonts w:ascii="Arial" w:hAnsi="Arial" w:cs="Arial"/>
            <w:noProof/>
            <w:sz w:val="18"/>
          </w:rPr>
          <w:t>5</w:t>
        </w:r>
        <w:r w:rsidR="00430FE6" w:rsidRPr="00743EB0">
          <w:rPr>
            <w:rFonts w:ascii="Arial" w:hAnsi="Arial" w:cs="Arial"/>
            <w:sz w:val="20"/>
          </w:rPr>
          <w:fldChar w:fldCharType="end"/>
        </w:r>
        <w:r w:rsidR="00D23E26" w:rsidRPr="00743EB0">
          <w:rPr>
            <w:rFonts w:ascii="Arial" w:hAnsi="Arial" w:cs="Arial"/>
            <w:sz w:val="18"/>
          </w:rPr>
          <w:t xml:space="preserve"> de </w:t>
        </w:r>
        <w:r w:rsidR="00430FE6" w:rsidRPr="00743EB0">
          <w:rPr>
            <w:rFonts w:ascii="Arial" w:hAnsi="Arial" w:cs="Arial"/>
            <w:sz w:val="20"/>
          </w:rPr>
          <w:fldChar w:fldCharType="begin"/>
        </w:r>
        <w:r w:rsidR="00D23E26" w:rsidRPr="00743EB0">
          <w:rPr>
            <w:rFonts w:ascii="Arial" w:hAnsi="Arial" w:cs="Arial"/>
            <w:sz w:val="18"/>
          </w:rPr>
          <w:instrText>NUMPAGES</w:instrText>
        </w:r>
        <w:r w:rsidR="00430FE6" w:rsidRPr="00743EB0">
          <w:rPr>
            <w:rFonts w:ascii="Arial" w:hAnsi="Arial" w:cs="Arial"/>
            <w:sz w:val="20"/>
          </w:rPr>
          <w:fldChar w:fldCharType="separate"/>
        </w:r>
        <w:r w:rsidR="00CC5C63">
          <w:rPr>
            <w:rFonts w:ascii="Arial" w:hAnsi="Arial" w:cs="Arial"/>
            <w:noProof/>
            <w:sz w:val="18"/>
          </w:rPr>
          <w:t>7</w:t>
        </w:r>
        <w:r w:rsidR="00430FE6" w:rsidRPr="00743EB0">
          <w:rPr>
            <w:rFonts w:ascii="Arial" w:hAnsi="Arial" w:cs="Arial"/>
            <w:sz w:val="20"/>
          </w:rPr>
          <w:fldChar w:fldCharType="end"/>
        </w:r>
      </w:sdtContent>
    </w:sdt>
  </w:p>
  <w:p w:rsidR="00D23E26" w:rsidRDefault="00D23E26" w:rsidP="00AB0D8B">
    <w:pPr>
      <w:pStyle w:val="Rodap"/>
      <w:ind w:left="-1701" w:right="-1021"/>
      <w:jc w:val="center"/>
    </w:pPr>
    <w:r w:rsidRPr="00036B43">
      <w:rPr>
        <w:noProof/>
      </w:rPr>
      <w:drawing>
        <wp:inline distT="0" distB="0" distL="0" distR="0" wp14:anchorId="7816D52C" wp14:editId="1EFCFAFD">
          <wp:extent cx="7985051" cy="393405"/>
          <wp:effectExtent l="0" t="0" r="0" b="6985"/>
          <wp:docPr id="1" name="Imagem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7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38722" cy="400976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D23E26" w:rsidRDefault="00D23E26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44546" w:rsidRDefault="00644546" w:rsidP="00AF06DE">
      <w:r>
        <w:separator/>
      </w:r>
    </w:p>
  </w:footnote>
  <w:footnote w:type="continuationSeparator" w:id="0">
    <w:p w:rsidR="00644546" w:rsidRDefault="00644546" w:rsidP="00AF06D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23E26" w:rsidRDefault="00D23E26" w:rsidP="009339D6">
    <w:pPr>
      <w:pStyle w:val="Cabealho"/>
      <w:ind w:left="284"/>
    </w:pPr>
    <w:r w:rsidRPr="00BD0C03">
      <w:rPr>
        <w:noProof/>
      </w:rPr>
      <w:drawing>
        <wp:inline distT="0" distB="0" distL="0" distR="0" wp14:anchorId="15CDD5D1" wp14:editId="14905D57">
          <wp:extent cx="1348966" cy="1258432"/>
          <wp:effectExtent l="0" t="0" r="0" b="0"/>
          <wp:docPr id="2" name="Imagem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" name="Imagem 1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54440" cy="1263539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C791F"/>
    <w:multiLevelType w:val="multilevel"/>
    <w:tmpl w:val="B8203532"/>
    <w:lvl w:ilvl="0">
      <w:start w:val="1"/>
      <w:numFmt w:val="bullet"/>
      <w:lvlText w:val=""/>
      <w:lvlJc w:val="left"/>
      <w:pPr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1">
    <w:nsid w:val="09A22C19"/>
    <w:multiLevelType w:val="multilevel"/>
    <w:tmpl w:val="E0CE0368"/>
    <w:lvl w:ilvl="0">
      <w:start w:val="1"/>
      <w:numFmt w:val="lowerLetter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AB02D4B"/>
    <w:multiLevelType w:val="multilevel"/>
    <w:tmpl w:val="7E8A04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C195E58"/>
    <w:multiLevelType w:val="multilevel"/>
    <w:tmpl w:val="635A0E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CD87742"/>
    <w:multiLevelType w:val="multilevel"/>
    <w:tmpl w:val="E62E22B2"/>
    <w:lvl w:ilvl="0">
      <w:start w:val="1"/>
      <w:numFmt w:val="bullet"/>
      <w:lvlText w:val=""/>
      <w:lvlJc w:val="left"/>
      <w:pPr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5">
    <w:nsid w:val="0EA33B67"/>
    <w:multiLevelType w:val="multilevel"/>
    <w:tmpl w:val="47B20E34"/>
    <w:lvl w:ilvl="0">
      <w:start w:val="1"/>
      <w:numFmt w:val="bullet"/>
      <w:lvlText w:val=""/>
      <w:lvlJc w:val="left"/>
      <w:pPr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6">
    <w:nsid w:val="0F351D57"/>
    <w:multiLevelType w:val="multilevel"/>
    <w:tmpl w:val="AF6A2B90"/>
    <w:lvl w:ilvl="0">
      <w:start w:val="1"/>
      <w:numFmt w:val="bullet"/>
      <w:lvlText w:val=""/>
      <w:lvlJc w:val="left"/>
      <w:pPr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7">
    <w:nsid w:val="0FF148E7"/>
    <w:multiLevelType w:val="multilevel"/>
    <w:tmpl w:val="FD9006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171496A"/>
    <w:multiLevelType w:val="multilevel"/>
    <w:tmpl w:val="723600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3850D83"/>
    <w:multiLevelType w:val="multilevel"/>
    <w:tmpl w:val="FD0C3CF0"/>
    <w:lvl w:ilvl="0">
      <w:start w:val="1"/>
      <w:numFmt w:val="bullet"/>
      <w:lvlText w:val=""/>
      <w:lvlJc w:val="left"/>
      <w:pPr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10">
    <w:nsid w:val="193D6817"/>
    <w:multiLevelType w:val="multilevel"/>
    <w:tmpl w:val="207814E4"/>
    <w:lvl w:ilvl="0">
      <w:start w:val="1"/>
      <w:numFmt w:val="bullet"/>
      <w:lvlText w:val=""/>
      <w:lvlJc w:val="left"/>
      <w:pPr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11">
    <w:nsid w:val="19452F1C"/>
    <w:multiLevelType w:val="multilevel"/>
    <w:tmpl w:val="153A8F1E"/>
    <w:lvl w:ilvl="0">
      <w:start w:val="1"/>
      <w:numFmt w:val="bullet"/>
      <w:lvlText w:val=""/>
      <w:lvlJc w:val="left"/>
      <w:pPr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12">
    <w:nsid w:val="1D5C100D"/>
    <w:multiLevelType w:val="multilevel"/>
    <w:tmpl w:val="E1007B5C"/>
    <w:lvl w:ilvl="0">
      <w:start w:val="1"/>
      <w:numFmt w:val="decimal"/>
      <w:pStyle w:val="Nivel01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pStyle w:val="Nivel2"/>
      <w:lvlText w:val="%1.%2."/>
      <w:lvlJc w:val="left"/>
      <w:pPr>
        <w:ind w:left="999" w:hanging="432"/>
      </w:pPr>
      <w:rPr>
        <w:b w:val="0"/>
        <w:i w:val="0"/>
        <w:strike w:val="0"/>
        <w:color w:val="auto"/>
        <w:sz w:val="23"/>
        <w:szCs w:val="23"/>
        <w:u w:val="none"/>
      </w:rPr>
    </w:lvl>
    <w:lvl w:ilvl="2">
      <w:start w:val="1"/>
      <w:numFmt w:val="decimal"/>
      <w:pStyle w:val="Nivel3"/>
      <w:lvlText w:val="%1.%2.%3."/>
      <w:lvlJc w:val="left"/>
      <w:pPr>
        <w:ind w:left="5466" w:hanging="504"/>
      </w:pPr>
      <w:rPr>
        <w:rFonts w:ascii="Rawline" w:hAnsi="Rawline" w:hint="default"/>
        <w:b w:val="0"/>
        <w:i w:val="0"/>
        <w:strike w:val="0"/>
        <w:color w:val="auto"/>
        <w:sz w:val="23"/>
        <w:szCs w:val="23"/>
      </w:rPr>
    </w:lvl>
    <w:lvl w:ilvl="3">
      <w:start w:val="1"/>
      <w:numFmt w:val="decimal"/>
      <w:pStyle w:val="Nivel4"/>
      <w:lvlText w:val="%1.%2.%3.%4."/>
      <w:lvlJc w:val="left"/>
      <w:pPr>
        <w:ind w:left="1925" w:hanging="648"/>
      </w:pPr>
      <w:rPr>
        <w:sz w:val="23"/>
        <w:szCs w:val="23"/>
      </w:rPr>
    </w:lvl>
    <w:lvl w:ilvl="4">
      <w:start w:val="1"/>
      <w:numFmt w:val="decimal"/>
      <w:pStyle w:val="Nivel5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>
    <w:nsid w:val="1E7E78C3"/>
    <w:multiLevelType w:val="multilevel"/>
    <w:tmpl w:val="3692DEA0"/>
    <w:lvl w:ilvl="0">
      <w:start w:val="1"/>
      <w:numFmt w:val="bullet"/>
      <w:lvlText w:val=""/>
      <w:lvlJc w:val="left"/>
      <w:pPr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14">
    <w:nsid w:val="207C6EA4"/>
    <w:multiLevelType w:val="hybridMultilevel"/>
    <w:tmpl w:val="9C9C96DE"/>
    <w:lvl w:ilvl="0" w:tplc="04160017">
      <w:start w:val="1"/>
      <w:numFmt w:val="lowerLetter"/>
      <w:lvlText w:val="%1)"/>
      <w:lvlJc w:val="left"/>
      <w:pPr>
        <w:ind w:left="1004" w:hanging="360"/>
      </w:pPr>
    </w:lvl>
    <w:lvl w:ilvl="1" w:tplc="04160019" w:tentative="1">
      <w:start w:val="1"/>
      <w:numFmt w:val="lowerLetter"/>
      <w:lvlText w:val="%2."/>
      <w:lvlJc w:val="left"/>
      <w:pPr>
        <w:ind w:left="1724" w:hanging="360"/>
      </w:pPr>
    </w:lvl>
    <w:lvl w:ilvl="2" w:tplc="0416001B" w:tentative="1">
      <w:start w:val="1"/>
      <w:numFmt w:val="lowerRoman"/>
      <w:lvlText w:val="%3."/>
      <w:lvlJc w:val="right"/>
      <w:pPr>
        <w:ind w:left="2444" w:hanging="180"/>
      </w:pPr>
    </w:lvl>
    <w:lvl w:ilvl="3" w:tplc="0416000F" w:tentative="1">
      <w:start w:val="1"/>
      <w:numFmt w:val="decimal"/>
      <w:lvlText w:val="%4."/>
      <w:lvlJc w:val="left"/>
      <w:pPr>
        <w:ind w:left="3164" w:hanging="360"/>
      </w:pPr>
    </w:lvl>
    <w:lvl w:ilvl="4" w:tplc="04160019" w:tentative="1">
      <w:start w:val="1"/>
      <w:numFmt w:val="lowerLetter"/>
      <w:lvlText w:val="%5."/>
      <w:lvlJc w:val="left"/>
      <w:pPr>
        <w:ind w:left="3884" w:hanging="360"/>
      </w:pPr>
    </w:lvl>
    <w:lvl w:ilvl="5" w:tplc="0416001B" w:tentative="1">
      <w:start w:val="1"/>
      <w:numFmt w:val="lowerRoman"/>
      <w:lvlText w:val="%6."/>
      <w:lvlJc w:val="right"/>
      <w:pPr>
        <w:ind w:left="4604" w:hanging="180"/>
      </w:pPr>
    </w:lvl>
    <w:lvl w:ilvl="6" w:tplc="0416000F" w:tentative="1">
      <w:start w:val="1"/>
      <w:numFmt w:val="decimal"/>
      <w:lvlText w:val="%7."/>
      <w:lvlJc w:val="left"/>
      <w:pPr>
        <w:ind w:left="5324" w:hanging="360"/>
      </w:pPr>
    </w:lvl>
    <w:lvl w:ilvl="7" w:tplc="04160019" w:tentative="1">
      <w:start w:val="1"/>
      <w:numFmt w:val="lowerLetter"/>
      <w:lvlText w:val="%8."/>
      <w:lvlJc w:val="left"/>
      <w:pPr>
        <w:ind w:left="6044" w:hanging="360"/>
      </w:pPr>
    </w:lvl>
    <w:lvl w:ilvl="8" w:tplc="0416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5">
    <w:nsid w:val="22AE24E7"/>
    <w:multiLevelType w:val="multilevel"/>
    <w:tmpl w:val="EB163A70"/>
    <w:lvl w:ilvl="0">
      <w:start w:val="1"/>
      <w:numFmt w:val="bullet"/>
      <w:lvlText w:val=""/>
      <w:lvlJc w:val="left"/>
      <w:pPr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16">
    <w:nsid w:val="26F250D8"/>
    <w:multiLevelType w:val="multilevel"/>
    <w:tmpl w:val="6F907E6A"/>
    <w:lvl w:ilvl="0">
      <w:start w:val="1"/>
      <w:numFmt w:val="bullet"/>
      <w:lvlText w:val=""/>
      <w:lvlJc w:val="left"/>
      <w:pPr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17">
    <w:nsid w:val="2CBB3054"/>
    <w:multiLevelType w:val="hybridMultilevel"/>
    <w:tmpl w:val="9C9C96DE"/>
    <w:lvl w:ilvl="0" w:tplc="04160017">
      <w:start w:val="1"/>
      <w:numFmt w:val="lowerLetter"/>
      <w:lvlText w:val="%1)"/>
      <w:lvlJc w:val="left"/>
      <w:pPr>
        <w:ind w:left="1004" w:hanging="360"/>
      </w:pPr>
    </w:lvl>
    <w:lvl w:ilvl="1" w:tplc="04160019" w:tentative="1">
      <w:start w:val="1"/>
      <w:numFmt w:val="lowerLetter"/>
      <w:lvlText w:val="%2."/>
      <w:lvlJc w:val="left"/>
      <w:pPr>
        <w:ind w:left="1724" w:hanging="360"/>
      </w:pPr>
    </w:lvl>
    <w:lvl w:ilvl="2" w:tplc="0416001B" w:tentative="1">
      <w:start w:val="1"/>
      <w:numFmt w:val="lowerRoman"/>
      <w:lvlText w:val="%3."/>
      <w:lvlJc w:val="right"/>
      <w:pPr>
        <w:ind w:left="2444" w:hanging="180"/>
      </w:pPr>
    </w:lvl>
    <w:lvl w:ilvl="3" w:tplc="0416000F" w:tentative="1">
      <w:start w:val="1"/>
      <w:numFmt w:val="decimal"/>
      <w:lvlText w:val="%4."/>
      <w:lvlJc w:val="left"/>
      <w:pPr>
        <w:ind w:left="3164" w:hanging="360"/>
      </w:pPr>
    </w:lvl>
    <w:lvl w:ilvl="4" w:tplc="04160019" w:tentative="1">
      <w:start w:val="1"/>
      <w:numFmt w:val="lowerLetter"/>
      <w:lvlText w:val="%5."/>
      <w:lvlJc w:val="left"/>
      <w:pPr>
        <w:ind w:left="3884" w:hanging="360"/>
      </w:pPr>
    </w:lvl>
    <w:lvl w:ilvl="5" w:tplc="0416001B" w:tentative="1">
      <w:start w:val="1"/>
      <w:numFmt w:val="lowerRoman"/>
      <w:lvlText w:val="%6."/>
      <w:lvlJc w:val="right"/>
      <w:pPr>
        <w:ind w:left="4604" w:hanging="180"/>
      </w:pPr>
    </w:lvl>
    <w:lvl w:ilvl="6" w:tplc="0416000F" w:tentative="1">
      <w:start w:val="1"/>
      <w:numFmt w:val="decimal"/>
      <w:lvlText w:val="%7."/>
      <w:lvlJc w:val="left"/>
      <w:pPr>
        <w:ind w:left="5324" w:hanging="360"/>
      </w:pPr>
    </w:lvl>
    <w:lvl w:ilvl="7" w:tplc="04160019" w:tentative="1">
      <w:start w:val="1"/>
      <w:numFmt w:val="lowerLetter"/>
      <w:lvlText w:val="%8."/>
      <w:lvlJc w:val="left"/>
      <w:pPr>
        <w:ind w:left="6044" w:hanging="360"/>
      </w:pPr>
    </w:lvl>
    <w:lvl w:ilvl="8" w:tplc="0416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8">
    <w:nsid w:val="2E814814"/>
    <w:multiLevelType w:val="multilevel"/>
    <w:tmpl w:val="41C6997C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  <w:b/>
        <w:i w:val="0"/>
      </w:rPr>
    </w:lvl>
    <w:lvl w:ilvl="1">
      <w:start w:val="1"/>
      <w:numFmt w:val="decimal"/>
      <w:suff w:val="space"/>
      <w:lvlText w:val="%1.%2."/>
      <w:lvlJc w:val="left"/>
      <w:pPr>
        <w:ind w:left="1419" w:firstLine="0"/>
      </w:pPr>
      <w:rPr>
        <w:rFonts w:hint="default"/>
        <w:b w:val="0"/>
        <w:i w:val="0"/>
      </w:rPr>
    </w:lvl>
    <w:lvl w:ilvl="2">
      <w:start w:val="1"/>
      <w:numFmt w:val="decimal"/>
      <w:suff w:val="space"/>
      <w:lvlText w:val="%1.%2.%3."/>
      <w:lvlJc w:val="left"/>
      <w:pPr>
        <w:ind w:left="0" w:firstLine="0"/>
      </w:pPr>
      <w:rPr>
        <w:rFonts w:hint="default"/>
        <w:b/>
        <w:i w:val="0"/>
      </w:rPr>
    </w:lvl>
    <w:lvl w:ilvl="3">
      <w:start w:val="1"/>
      <w:numFmt w:val="decimal"/>
      <w:suff w:val="space"/>
      <w:lvlText w:val="%1.%2.%3.%4."/>
      <w:lvlJc w:val="left"/>
      <w:pPr>
        <w:ind w:left="851" w:firstLine="0"/>
      </w:pPr>
      <w:rPr>
        <w:rFonts w:hint="default"/>
        <w:b/>
        <w:i w:val="0"/>
        <w:color w:val="auto"/>
      </w:rPr>
    </w:lvl>
    <w:lvl w:ilvl="4">
      <w:start w:val="1"/>
      <w:numFmt w:val="decimal"/>
      <w:suff w:val="space"/>
      <w:lvlText w:val="%1.%2.%3.%4.%5."/>
      <w:lvlJc w:val="left"/>
      <w:pPr>
        <w:ind w:left="1134" w:firstLine="0"/>
      </w:pPr>
      <w:rPr>
        <w:rFonts w:hint="default"/>
        <w:b/>
        <w:i w:val="0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9">
    <w:nsid w:val="2EE77ECF"/>
    <w:multiLevelType w:val="multilevel"/>
    <w:tmpl w:val="1A2200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20B190A"/>
    <w:multiLevelType w:val="multilevel"/>
    <w:tmpl w:val="32601106"/>
    <w:lvl w:ilvl="0">
      <w:start w:val="5"/>
      <w:numFmt w:val="decimal"/>
      <w:lvlText w:val="%1."/>
      <w:lvlJc w:val="left"/>
      <w:pPr>
        <w:ind w:left="720" w:hanging="360"/>
      </w:pPr>
      <w:rPr>
        <w:color w:val="000000" w:themeColor="text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3EA5FBC"/>
    <w:multiLevelType w:val="multilevel"/>
    <w:tmpl w:val="EBF6F436"/>
    <w:lvl w:ilvl="0">
      <w:start w:val="1"/>
      <w:numFmt w:val="bullet"/>
      <w:lvlText w:val=""/>
      <w:lvlJc w:val="left"/>
      <w:pPr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22">
    <w:nsid w:val="36064D60"/>
    <w:multiLevelType w:val="multilevel"/>
    <w:tmpl w:val="48CAF0EC"/>
    <w:lvl w:ilvl="0">
      <w:start w:val="1"/>
      <w:numFmt w:val="bullet"/>
      <w:lvlText w:val=""/>
      <w:lvlJc w:val="left"/>
      <w:pPr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23">
    <w:nsid w:val="3CF95D3F"/>
    <w:multiLevelType w:val="multilevel"/>
    <w:tmpl w:val="01C2EC28"/>
    <w:lvl w:ilvl="0">
      <w:start w:val="1"/>
      <w:numFmt w:val="bullet"/>
      <w:lvlText w:val=""/>
      <w:lvlJc w:val="left"/>
      <w:pPr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24">
    <w:nsid w:val="3D14563F"/>
    <w:multiLevelType w:val="multilevel"/>
    <w:tmpl w:val="DFC296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3E335C09"/>
    <w:multiLevelType w:val="hybridMultilevel"/>
    <w:tmpl w:val="DEEA4DC4"/>
    <w:lvl w:ilvl="0" w:tplc="BA002756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F513BA6"/>
    <w:multiLevelType w:val="multilevel"/>
    <w:tmpl w:val="1C449D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42BC78DD"/>
    <w:multiLevelType w:val="multilevel"/>
    <w:tmpl w:val="078288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4C6215F8"/>
    <w:multiLevelType w:val="multilevel"/>
    <w:tmpl w:val="30A46696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  <w:b/>
        <w:i w:val="0"/>
      </w:rPr>
    </w:lvl>
    <w:lvl w:ilvl="1">
      <w:start w:val="1"/>
      <w:numFmt w:val="decimal"/>
      <w:suff w:val="space"/>
      <w:lvlText w:val="%1.%2."/>
      <w:lvlJc w:val="left"/>
      <w:pPr>
        <w:ind w:left="709" w:firstLine="0"/>
      </w:pPr>
      <w:rPr>
        <w:rFonts w:hint="default"/>
        <w:b w:val="0"/>
        <w:i w:val="0"/>
      </w:rPr>
    </w:lvl>
    <w:lvl w:ilvl="2">
      <w:start w:val="1"/>
      <w:numFmt w:val="decimal"/>
      <w:suff w:val="space"/>
      <w:lvlText w:val="%1.%2.%3."/>
      <w:lvlJc w:val="left"/>
      <w:pPr>
        <w:ind w:left="1418" w:firstLine="0"/>
      </w:pPr>
      <w:rPr>
        <w:rFonts w:hint="default"/>
        <w:b w:val="0"/>
        <w:i w:val="0"/>
      </w:rPr>
    </w:lvl>
    <w:lvl w:ilvl="3">
      <w:start w:val="1"/>
      <w:numFmt w:val="decimal"/>
      <w:suff w:val="space"/>
      <w:lvlText w:val="%1.%2.%3.%4."/>
      <w:lvlJc w:val="left"/>
      <w:pPr>
        <w:ind w:left="3261" w:firstLine="0"/>
      </w:pPr>
      <w:rPr>
        <w:rFonts w:hint="default"/>
        <w:b w:val="0"/>
        <w:i w:val="0"/>
        <w:color w:val="auto"/>
      </w:rPr>
    </w:lvl>
    <w:lvl w:ilvl="4">
      <w:start w:val="1"/>
      <w:numFmt w:val="decimal"/>
      <w:suff w:val="space"/>
      <w:lvlText w:val="%1.%2.%3.%4.%5."/>
      <w:lvlJc w:val="left"/>
      <w:pPr>
        <w:ind w:left="1134" w:firstLine="0"/>
      </w:pPr>
      <w:rPr>
        <w:rFonts w:hint="default"/>
        <w:b/>
        <w:i w:val="0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9">
    <w:nsid w:val="4D712A5E"/>
    <w:multiLevelType w:val="multilevel"/>
    <w:tmpl w:val="8E7254BC"/>
    <w:lvl w:ilvl="0">
      <w:start w:val="1"/>
      <w:numFmt w:val="decimal"/>
      <w:lvlText w:val="%1."/>
      <w:lvlJc w:val="left"/>
      <w:pPr>
        <w:ind w:left="3338" w:hanging="360"/>
      </w:pPr>
      <w:rPr>
        <w:b/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F037402"/>
    <w:multiLevelType w:val="hybridMultilevel"/>
    <w:tmpl w:val="7E4A4424"/>
    <w:lvl w:ilvl="0" w:tplc="04160017">
      <w:start w:val="1"/>
      <w:numFmt w:val="lowerLetter"/>
      <w:lvlText w:val="%1)"/>
      <w:lvlJc w:val="left"/>
      <w:pPr>
        <w:ind w:left="928" w:hanging="360"/>
      </w:pPr>
    </w:lvl>
    <w:lvl w:ilvl="1" w:tplc="04160019" w:tentative="1">
      <w:start w:val="1"/>
      <w:numFmt w:val="lowerLetter"/>
      <w:lvlText w:val="%2."/>
      <w:lvlJc w:val="left"/>
      <w:pPr>
        <w:ind w:left="1724" w:hanging="360"/>
      </w:pPr>
    </w:lvl>
    <w:lvl w:ilvl="2" w:tplc="0416001B" w:tentative="1">
      <w:start w:val="1"/>
      <w:numFmt w:val="lowerRoman"/>
      <w:lvlText w:val="%3."/>
      <w:lvlJc w:val="right"/>
      <w:pPr>
        <w:ind w:left="2444" w:hanging="180"/>
      </w:pPr>
    </w:lvl>
    <w:lvl w:ilvl="3" w:tplc="0416000F" w:tentative="1">
      <w:start w:val="1"/>
      <w:numFmt w:val="decimal"/>
      <w:lvlText w:val="%4."/>
      <w:lvlJc w:val="left"/>
      <w:pPr>
        <w:ind w:left="3164" w:hanging="360"/>
      </w:pPr>
    </w:lvl>
    <w:lvl w:ilvl="4" w:tplc="04160019" w:tentative="1">
      <w:start w:val="1"/>
      <w:numFmt w:val="lowerLetter"/>
      <w:lvlText w:val="%5."/>
      <w:lvlJc w:val="left"/>
      <w:pPr>
        <w:ind w:left="3884" w:hanging="360"/>
      </w:pPr>
    </w:lvl>
    <w:lvl w:ilvl="5" w:tplc="0416001B" w:tentative="1">
      <w:start w:val="1"/>
      <w:numFmt w:val="lowerRoman"/>
      <w:lvlText w:val="%6."/>
      <w:lvlJc w:val="right"/>
      <w:pPr>
        <w:ind w:left="4604" w:hanging="180"/>
      </w:pPr>
    </w:lvl>
    <w:lvl w:ilvl="6" w:tplc="0416000F" w:tentative="1">
      <w:start w:val="1"/>
      <w:numFmt w:val="decimal"/>
      <w:lvlText w:val="%7."/>
      <w:lvlJc w:val="left"/>
      <w:pPr>
        <w:ind w:left="5324" w:hanging="360"/>
      </w:pPr>
    </w:lvl>
    <w:lvl w:ilvl="7" w:tplc="04160019" w:tentative="1">
      <w:start w:val="1"/>
      <w:numFmt w:val="lowerLetter"/>
      <w:lvlText w:val="%8."/>
      <w:lvlJc w:val="left"/>
      <w:pPr>
        <w:ind w:left="6044" w:hanging="360"/>
      </w:pPr>
    </w:lvl>
    <w:lvl w:ilvl="8" w:tplc="0416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1">
    <w:nsid w:val="4F82044E"/>
    <w:multiLevelType w:val="hybridMultilevel"/>
    <w:tmpl w:val="DB1C7CCA"/>
    <w:lvl w:ilvl="0" w:tplc="0E2C239E">
      <w:start w:val="246"/>
      <w:numFmt w:val="bullet"/>
      <w:lvlText w:val=""/>
      <w:lvlJc w:val="left"/>
      <w:pPr>
        <w:ind w:left="644" w:hanging="360"/>
      </w:pPr>
      <w:rPr>
        <w:rFonts w:ascii="Symbol" w:eastAsia="Times New Roman" w:hAnsi="Symbol" w:cs="Arial" w:hint="default"/>
      </w:rPr>
    </w:lvl>
    <w:lvl w:ilvl="1" w:tplc="0416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2">
    <w:nsid w:val="4FD263F5"/>
    <w:multiLevelType w:val="multilevel"/>
    <w:tmpl w:val="E14806EE"/>
    <w:lvl w:ilvl="0">
      <w:start w:val="1"/>
      <w:numFmt w:val="bullet"/>
      <w:lvlText w:val=""/>
      <w:lvlJc w:val="left"/>
      <w:pPr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33">
    <w:nsid w:val="51060FA6"/>
    <w:multiLevelType w:val="hybridMultilevel"/>
    <w:tmpl w:val="87DA33C2"/>
    <w:lvl w:ilvl="0" w:tplc="39386524">
      <w:start w:val="1"/>
      <w:numFmt w:val="lowerLetter"/>
      <w:lvlText w:val="%1)"/>
      <w:lvlJc w:val="left"/>
      <w:pPr>
        <w:ind w:left="719" w:hanging="435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4">
    <w:nsid w:val="581F5543"/>
    <w:multiLevelType w:val="multilevel"/>
    <w:tmpl w:val="782CC3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59655278"/>
    <w:multiLevelType w:val="hybridMultilevel"/>
    <w:tmpl w:val="A710A73E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06F53A4"/>
    <w:multiLevelType w:val="multilevel"/>
    <w:tmpl w:val="27C40F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63127D8A"/>
    <w:multiLevelType w:val="multilevel"/>
    <w:tmpl w:val="EB9208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690B1870"/>
    <w:multiLevelType w:val="multilevel"/>
    <w:tmpl w:val="8EE0AE92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39">
    <w:nsid w:val="6EB97C57"/>
    <w:multiLevelType w:val="multilevel"/>
    <w:tmpl w:val="CB841C08"/>
    <w:lvl w:ilvl="0">
      <w:start w:val="1"/>
      <w:numFmt w:val="bullet"/>
      <w:lvlText w:val=""/>
      <w:lvlJc w:val="left"/>
      <w:pPr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40">
    <w:nsid w:val="716A49B1"/>
    <w:multiLevelType w:val="hybridMultilevel"/>
    <w:tmpl w:val="5C8E0FAE"/>
    <w:lvl w:ilvl="0" w:tplc="C442D3DC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6"/>
  </w:num>
  <w:num w:numId="2">
    <w:abstractNumId w:val="29"/>
  </w:num>
  <w:num w:numId="3">
    <w:abstractNumId w:val="20"/>
  </w:num>
  <w:num w:numId="4">
    <w:abstractNumId w:val="32"/>
  </w:num>
  <w:num w:numId="5">
    <w:abstractNumId w:val="11"/>
  </w:num>
  <w:num w:numId="6">
    <w:abstractNumId w:val="0"/>
  </w:num>
  <w:num w:numId="7">
    <w:abstractNumId w:val="5"/>
  </w:num>
  <w:num w:numId="8">
    <w:abstractNumId w:val="13"/>
  </w:num>
  <w:num w:numId="9">
    <w:abstractNumId w:val="9"/>
  </w:num>
  <w:num w:numId="10">
    <w:abstractNumId w:val="15"/>
  </w:num>
  <w:num w:numId="11">
    <w:abstractNumId w:val="22"/>
  </w:num>
  <w:num w:numId="12">
    <w:abstractNumId w:val="1"/>
  </w:num>
  <w:num w:numId="13">
    <w:abstractNumId w:val="4"/>
  </w:num>
  <w:num w:numId="14">
    <w:abstractNumId w:val="23"/>
  </w:num>
  <w:num w:numId="15">
    <w:abstractNumId w:val="21"/>
  </w:num>
  <w:num w:numId="16">
    <w:abstractNumId w:val="16"/>
  </w:num>
  <w:num w:numId="17">
    <w:abstractNumId w:val="10"/>
  </w:num>
  <w:num w:numId="18">
    <w:abstractNumId w:val="39"/>
  </w:num>
  <w:num w:numId="19">
    <w:abstractNumId w:val="38"/>
  </w:num>
  <w:num w:numId="20">
    <w:abstractNumId w:val="35"/>
  </w:num>
  <w:num w:numId="21">
    <w:abstractNumId w:val="28"/>
  </w:num>
  <w:num w:numId="22">
    <w:abstractNumId w:val="17"/>
  </w:num>
  <w:num w:numId="23">
    <w:abstractNumId w:val="33"/>
  </w:num>
  <w:num w:numId="24">
    <w:abstractNumId w:val="14"/>
  </w:num>
  <w:num w:numId="25">
    <w:abstractNumId w:val="30"/>
  </w:num>
  <w:num w:numId="26">
    <w:abstractNumId w:val="40"/>
  </w:num>
  <w:num w:numId="27">
    <w:abstractNumId w:val="18"/>
  </w:num>
  <w:num w:numId="28">
    <w:abstractNumId w:val="31"/>
  </w:num>
  <w:num w:numId="29">
    <w:abstractNumId w:val="27"/>
  </w:num>
  <w:num w:numId="30">
    <w:abstractNumId w:val="3"/>
  </w:num>
  <w:num w:numId="31">
    <w:abstractNumId w:val="2"/>
  </w:num>
  <w:num w:numId="32">
    <w:abstractNumId w:val="12"/>
  </w:num>
  <w:num w:numId="33">
    <w:abstractNumId w:val="8"/>
  </w:num>
  <w:num w:numId="34">
    <w:abstractNumId w:val="36"/>
  </w:num>
  <w:num w:numId="35">
    <w:abstractNumId w:val="7"/>
  </w:num>
  <w:num w:numId="36">
    <w:abstractNumId w:val="24"/>
  </w:num>
  <w:num w:numId="37">
    <w:abstractNumId w:val="37"/>
  </w:num>
  <w:num w:numId="38">
    <w:abstractNumId w:val="34"/>
  </w:num>
  <w:num w:numId="39">
    <w:abstractNumId w:val="19"/>
  </w:num>
  <w:num w:numId="40">
    <w:abstractNumId w:val="26"/>
  </w:num>
  <w:num w:numId="41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5"/>
  <w:activeWritingStyle w:appName="MSWord" w:lang="pt-BR" w:vendorID="64" w:dllVersion="131078" w:nlCheck="1" w:checkStyle="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76847"/>
    <w:rsid w:val="000116D2"/>
    <w:rsid w:val="00020BB4"/>
    <w:rsid w:val="00033F38"/>
    <w:rsid w:val="00040D22"/>
    <w:rsid w:val="00041AA3"/>
    <w:rsid w:val="00056D12"/>
    <w:rsid w:val="000572BF"/>
    <w:rsid w:val="00080228"/>
    <w:rsid w:val="00084ECB"/>
    <w:rsid w:val="00085D9A"/>
    <w:rsid w:val="0009306B"/>
    <w:rsid w:val="000A0FDA"/>
    <w:rsid w:val="000A115E"/>
    <w:rsid w:val="000B625E"/>
    <w:rsid w:val="0013112C"/>
    <w:rsid w:val="00146F39"/>
    <w:rsid w:val="00153AE3"/>
    <w:rsid w:val="001562BB"/>
    <w:rsid w:val="00172747"/>
    <w:rsid w:val="0017753E"/>
    <w:rsid w:val="00177C50"/>
    <w:rsid w:val="001805A3"/>
    <w:rsid w:val="00192B7B"/>
    <w:rsid w:val="00197BDF"/>
    <w:rsid w:val="001A35B4"/>
    <w:rsid w:val="001A616A"/>
    <w:rsid w:val="001D60EE"/>
    <w:rsid w:val="001F16E7"/>
    <w:rsid w:val="001F4E76"/>
    <w:rsid w:val="00202B8D"/>
    <w:rsid w:val="00205AB5"/>
    <w:rsid w:val="002063B0"/>
    <w:rsid w:val="00240E4A"/>
    <w:rsid w:val="00256D82"/>
    <w:rsid w:val="002847E9"/>
    <w:rsid w:val="00290859"/>
    <w:rsid w:val="002B33C9"/>
    <w:rsid w:val="002C4757"/>
    <w:rsid w:val="002D2938"/>
    <w:rsid w:val="002D708C"/>
    <w:rsid w:val="002F71A5"/>
    <w:rsid w:val="00312AC2"/>
    <w:rsid w:val="00326EF3"/>
    <w:rsid w:val="00357A3F"/>
    <w:rsid w:val="00371562"/>
    <w:rsid w:val="00372D52"/>
    <w:rsid w:val="00385FDE"/>
    <w:rsid w:val="00392557"/>
    <w:rsid w:val="0039789D"/>
    <w:rsid w:val="003A3FA6"/>
    <w:rsid w:val="003C6415"/>
    <w:rsid w:val="003E40A6"/>
    <w:rsid w:val="00417602"/>
    <w:rsid w:val="004211F8"/>
    <w:rsid w:val="00430FE6"/>
    <w:rsid w:val="0045324C"/>
    <w:rsid w:val="00465C9C"/>
    <w:rsid w:val="004774DC"/>
    <w:rsid w:val="00480D4B"/>
    <w:rsid w:val="004A2530"/>
    <w:rsid w:val="004A4C4D"/>
    <w:rsid w:val="004F5FA4"/>
    <w:rsid w:val="005114F8"/>
    <w:rsid w:val="00531775"/>
    <w:rsid w:val="00550EA9"/>
    <w:rsid w:val="0057225F"/>
    <w:rsid w:val="00576847"/>
    <w:rsid w:val="005812F5"/>
    <w:rsid w:val="00584673"/>
    <w:rsid w:val="00585051"/>
    <w:rsid w:val="005B31C3"/>
    <w:rsid w:val="005E62C3"/>
    <w:rsid w:val="0061212C"/>
    <w:rsid w:val="006268C2"/>
    <w:rsid w:val="00643754"/>
    <w:rsid w:val="00644546"/>
    <w:rsid w:val="0064605C"/>
    <w:rsid w:val="00646412"/>
    <w:rsid w:val="006501ED"/>
    <w:rsid w:val="00680E4F"/>
    <w:rsid w:val="0069661F"/>
    <w:rsid w:val="006A3C96"/>
    <w:rsid w:val="006F07C2"/>
    <w:rsid w:val="006F0DC8"/>
    <w:rsid w:val="007006CF"/>
    <w:rsid w:val="007113BF"/>
    <w:rsid w:val="007161F9"/>
    <w:rsid w:val="00743EB0"/>
    <w:rsid w:val="00753334"/>
    <w:rsid w:val="007600C2"/>
    <w:rsid w:val="007748E7"/>
    <w:rsid w:val="00776182"/>
    <w:rsid w:val="007764E3"/>
    <w:rsid w:val="007825E8"/>
    <w:rsid w:val="00783102"/>
    <w:rsid w:val="007F245A"/>
    <w:rsid w:val="007F3F03"/>
    <w:rsid w:val="007F6770"/>
    <w:rsid w:val="00803F2D"/>
    <w:rsid w:val="00812DE6"/>
    <w:rsid w:val="00817023"/>
    <w:rsid w:val="008244B3"/>
    <w:rsid w:val="00834DA2"/>
    <w:rsid w:val="00857DD9"/>
    <w:rsid w:val="0086453B"/>
    <w:rsid w:val="008745A2"/>
    <w:rsid w:val="00880970"/>
    <w:rsid w:val="00891DD4"/>
    <w:rsid w:val="008A2897"/>
    <w:rsid w:val="008A497C"/>
    <w:rsid w:val="008D3D32"/>
    <w:rsid w:val="00915FA6"/>
    <w:rsid w:val="009275F1"/>
    <w:rsid w:val="0093349E"/>
    <w:rsid w:val="009339D6"/>
    <w:rsid w:val="00935565"/>
    <w:rsid w:val="00936CF5"/>
    <w:rsid w:val="00941276"/>
    <w:rsid w:val="00947F9C"/>
    <w:rsid w:val="00957305"/>
    <w:rsid w:val="00957F9A"/>
    <w:rsid w:val="0097463B"/>
    <w:rsid w:val="009B592A"/>
    <w:rsid w:val="009C368D"/>
    <w:rsid w:val="009C6787"/>
    <w:rsid w:val="009E315E"/>
    <w:rsid w:val="00A02458"/>
    <w:rsid w:val="00A12EDF"/>
    <w:rsid w:val="00A141DF"/>
    <w:rsid w:val="00A25FB7"/>
    <w:rsid w:val="00A9296C"/>
    <w:rsid w:val="00A971B9"/>
    <w:rsid w:val="00AB0D8B"/>
    <w:rsid w:val="00AB4BCE"/>
    <w:rsid w:val="00AD2676"/>
    <w:rsid w:val="00AF06DE"/>
    <w:rsid w:val="00B004C3"/>
    <w:rsid w:val="00B3332C"/>
    <w:rsid w:val="00B36876"/>
    <w:rsid w:val="00B505CD"/>
    <w:rsid w:val="00B63C0D"/>
    <w:rsid w:val="00B71A4A"/>
    <w:rsid w:val="00B777DC"/>
    <w:rsid w:val="00B778F4"/>
    <w:rsid w:val="00B91C82"/>
    <w:rsid w:val="00BA2702"/>
    <w:rsid w:val="00BB272C"/>
    <w:rsid w:val="00BB4FB6"/>
    <w:rsid w:val="00BB51B7"/>
    <w:rsid w:val="00BB69B3"/>
    <w:rsid w:val="00BB6C25"/>
    <w:rsid w:val="00BD0C03"/>
    <w:rsid w:val="00BD0D33"/>
    <w:rsid w:val="00BF6A45"/>
    <w:rsid w:val="00C05176"/>
    <w:rsid w:val="00C24259"/>
    <w:rsid w:val="00C3513F"/>
    <w:rsid w:val="00C60ABD"/>
    <w:rsid w:val="00C805BF"/>
    <w:rsid w:val="00C8157E"/>
    <w:rsid w:val="00C9171D"/>
    <w:rsid w:val="00CB0B8C"/>
    <w:rsid w:val="00CB6819"/>
    <w:rsid w:val="00CC5C63"/>
    <w:rsid w:val="00CD5FBD"/>
    <w:rsid w:val="00CE350B"/>
    <w:rsid w:val="00CE4F34"/>
    <w:rsid w:val="00D15B53"/>
    <w:rsid w:val="00D23E26"/>
    <w:rsid w:val="00D3373F"/>
    <w:rsid w:val="00D76326"/>
    <w:rsid w:val="00D84346"/>
    <w:rsid w:val="00D93FF9"/>
    <w:rsid w:val="00DA5B30"/>
    <w:rsid w:val="00DC562E"/>
    <w:rsid w:val="00DD6BD2"/>
    <w:rsid w:val="00E115C2"/>
    <w:rsid w:val="00E23636"/>
    <w:rsid w:val="00E41CCF"/>
    <w:rsid w:val="00E444A6"/>
    <w:rsid w:val="00E47278"/>
    <w:rsid w:val="00E52406"/>
    <w:rsid w:val="00E8452B"/>
    <w:rsid w:val="00E86803"/>
    <w:rsid w:val="00E90993"/>
    <w:rsid w:val="00E92006"/>
    <w:rsid w:val="00EA4307"/>
    <w:rsid w:val="00EC336C"/>
    <w:rsid w:val="00EE128A"/>
    <w:rsid w:val="00F051F9"/>
    <w:rsid w:val="00F07CC0"/>
    <w:rsid w:val="00F31142"/>
    <w:rsid w:val="00F32B66"/>
    <w:rsid w:val="00F35AA2"/>
    <w:rsid w:val="00F53C25"/>
    <w:rsid w:val="00F834F5"/>
    <w:rsid w:val="00F93B09"/>
    <w:rsid w:val="00F94DD9"/>
    <w:rsid w:val="00FA0BCE"/>
    <w:rsid w:val="00FB18BA"/>
    <w:rsid w:val="00FB74A7"/>
    <w:rsid w:val="00FE0D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A2530"/>
  </w:style>
  <w:style w:type="paragraph" w:styleId="Ttulo1">
    <w:name w:val="heading 1"/>
    <w:basedOn w:val="Normal"/>
    <w:next w:val="Normal"/>
    <w:qFormat/>
    <w:rsid w:val="004A2530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qFormat/>
    <w:rsid w:val="004A2530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qFormat/>
    <w:rsid w:val="004A2530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qFormat/>
    <w:rsid w:val="004A2530"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qFormat/>
    <w:rsid w:val="004A2530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qFormat/>
    <w:rsid w:val="004A2530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ListLabel1">
    <w:name w:val="ListLabel 1"/>
    <w:qFormat/>
    <w:rsid w:val="004A2530"/>
    <w:rPr>
      <w:rFonts w:ascii="Calibri" w:hAnsi="Calibri"/>
      <w:u w:val="none"/>
    </w:rPr>
  </w:style>
  <w:style w:type="character" w:customStyle="1" w:styleId="ListLabel2">
    <w:name w:val="ListLabel 2"/>
    <w:qFormat/>
    <w:rsid w:val="004A2530"/>
    <w:rPr>
      <w:u w:val="none"/>
    </w:rPr>
  </w:style>
  <w:style w:type="character" w:customStyle="1" w:styleId="ListLabel3">
    <w:name w:val="ListLabel 3"/>
    <w:qFormat/>
    <w:rsid w:val="004A2530"/>
    <w:rPr>
      <w:u w:val="none"/>
    </w:rPr>
  </w:style>
  <w:style w:type="character" w:customStyle="1" w:styleId="ListLabel4">
    <w:name w:val="ListLabel 4"/>
    <w:qFormat/>
    <w:rsid w:val="004A2530"/>
    <w:rPr>
      <w:u w:val="none"/>
    </w:rPr>
  </w:style>
  <w:style w:type="character" w:customStyle="1" w:styleId="ListLabel5">
    <w:name w:val="ListLabel 5"/>
    <w:qFormat/>
    <w:rsid w:val="004A2530"/>
    <w:rPr>
      <w:u w:val="none"/>
    </w:rPr>
  </w:style>
  <w:style w:type="character" w:customStyle="1" w:styleId="ListLabel6">
    <w:name w:val="ListLabel 6"/>
    <w:qFormat/>
    <w:rsid w:val="004A2530"/>
    <w:rPr>
      <w:u w:val="none"/>
    </w:rPr>
  </w:style>
  <w:style w:type="character" w:customStyle="1" w:styleId="ListLabel7">
    <w:name w:val="ListLabel 7"/>
    <w:qFormat/>
    <w:rsid w:val="004A2530"/>
    <w:rPr>
      <w:u w:val="none"/>
    </w:rPr>
  </w:style>
  <w:style w:type="character" w:customStyle="1" w:styleId="ListLabel8">
    <w:name w:val="ListLabel 8"/>
    <w:qFormat/>
    <w:rsid w:val="004A2530"/>
    <w:rPr>
      <w:u w:val="none"/>
    </w:rPr>
  </w:style>
  <w:style w:type="character" w:customStyle="1" w:styleId="ListLabel9">
    <w:name w:val="ListLabel 9"/>
    <w:qFormat/>
    <w:rsid w:val="004A2530"/>
    <w:rPr>
      <w:u w:val="none"/>
    </w:rPr>
  </w:style>
  <w:style w:type="character" w:customStyle="1" w:styleId="ListLabel10">
    <w:name w:val="ListLabel 10"/>
    <w:qFormat/>
    <w:rsid w:val="004A2530"/>
    <w:rPr>
      <w:rFonts w:ascii="Calibri" w:hAnsi="Calibri"/>
      <w:u w:val="none"/>
    </w:rPr>
  </w:style>
  <w:style w:type="character" w:customStyle="1" w:styleId="ListLabel11">
    <w:name w:val="ListLabel 11"/>
    <w:qFormat/>
    <w:rsid w:val="004A2530"/>
    <w:rPr>
      <w:u w:val="none"/>
    </w:rPr>
  </w:style>
  <w:style w:type="character" w:customStyle="1" w:styleId="ListLabel12">
    <w:name w:val="ListLabel 12"/>
    <w:qFormat/>
    <w:rsid w:val="004A2530"/>
    <w:rPr>
      <w:u w:val="none"/>
    </w:rPr>
  </w:style>
  <w:style w:type="character" w:customStyle="1" w:styleId="ListLabel13">
    <w:name w:val="ListLabel 13"/>
    <w:qFormat/>
    <w:rsid w:val="004A2530"/>
    <w:rPr>
      <w:u w:val="none"/>
    </w:rPr>
  </w:style>
  <w:style w:type="character" w:customStyle="1" w:styleId="ListLabel14">
    <w:name w:val="ListLabel 14"/>
    <w:qFormat/>
    <w:rsid w:val="004A2530"/>
    <w:rPr>
      <w:u w:val="none"/>
    </w:rPr>
  </w:style>
  <w:style w:type="character" w:customStyle="1" w:styleId="ListLabel15">
    <w:name w:val="ListLabel 15"/>
    <w:qFormat/>
    <w:rsid w:val="004A2530"/>
    <w:rPr>
      <w:u w:val="none"/>
    </w:rPr>
  </w:style>
  <w:style w:type="character" w:customStyle="1" w:styleId="ListLabel16">
    <w:name w:val="ListLabel 16"/>
    <w:qFormat/>
    <w:rsid w:val="004A2530"/>
    <w:rPr>
      <w:u w:val="none"/>
    </w:rPr>
  </w:style>
  <w:style w:type="character" w:customStyle="1" w:styleId="ListLabel17">
    <w:name w:val="ListLabel 17"/>
    <w:qFormat/>
    <w:rsid w:val="004A2530"/>
    <w:rPr>
      <w:u w:val="none"/>
    </w:rPr>
  </w:style>
  <w:style w:type="character" w:customStyle="1" w:styleId="ListLabel18">
    <w:name w:val="ListLabel 18"/>
    <w:qFormat/>
    <w:rsid w:val="004A2530"/>
    <w:rPr>
      <w:u w:val="none"/>
    </w:rPr>
  </w:style>
  <w:style w:type="character" w:customStyle="1" w:styleId="ListLabel19">
    <w:name w:val="ListLabel 19"/>
    <w:qFormat/>
    <w:rsid w:val="004A2530"/>
    <w:rPr>
      <w:rFonts w:ascii="Calibri" w:hAnsi="Calibri"/>
      <w:u w:val="none"/>
    </w:rPr>
  </w:style>
  <w:style w:type="character" w:customStyle="1" w:styleId="ListLabel20">
    <w:name w:val="ListLabel 20"/>
    <w:qFormat/>
    <w:rsid w:val="004A2530"/>
    <w:rPr>
      <w:u w:val="none"/>
    </w:rPr>
  </w:style>
  <w:style w:type="character" w:customStyle="1" w:styleId="ListLabel21">
    <w:name w:val="ListLabel 21"/>
    <w:qFormat/>
    <w:rsid w:val="004A2530"/>
    <w:rPr>
      <w:u w:val="none"/>
    </w:rPr>
  </w:style>
  <w:style w:type="character" w:customStyle="1" w:styleId="ListLabel22">
    <w:name w:val="ListLabel 22"/>
    <w:qFormat/>
    <w:rsid w:val="004A2530"/>
    <w:rPr>
      <w:u w:val="none"/>
    </w:rPr>
  </w:style>
  <w:style w:type="character" w:customStyle="1" w:styleId="ListLabel23">
    <w:name w:val="ListLabel 23"/>
    <w:qFormat/>
    <w:rsid w:val="004A2530"/>
    <w:rPr>
      <w:u w:val="none"/>
    </w:rPr>
  </w:style>
  <w:style w:type="character" w:customStyle="1" w:styleId="ListLabel24">
    <w:name w:val="ListLabel 24"/>
    <w:qFormat/>
    <w:rsid w:val="004A2530"/>
    <w:rPr>
      <w:u w:val="none"/>
    </w:rPr>
  </w:style>
  <w:style w:type="character" w:customStyle="1" w:styleId="ListLabel25">
    <w:name w:val="ListLabel 25"/>
    <w:qFormat/>
    <w:rsid w:val="004A2530"/>
    <w:rPr>
      <w:u w:val="none"/>
    </w:rPr>
  </w:style>
  <w:style w:type="character" w:customStyle="1" w:styleId="ListLabel26">
    <w:name w:val="ListLabel 26"/>
    <w:qFormat/>
    <w:rsid w:val="004A2530"/>
    <w:rPr>
      <w:u w:val="none"/>
    </w:rPr>
  </w:style>
  <w:style w:type="character" w:customStyle="1" w:styleId="ListLabel27">
    <w:name w:val="ListLabel 27"/>
    <w:qFormat/>
    <w:rsid w:val="004A2530"/>
    <w:rPr>
      <w:u w:val="none"/>
    </w:rPr>
  </w:style>
  <w:style w:type="character" w:customStyle="1" w:styleId="ListLabel28">
    <w:name w:val="ListLabel 28"/>
    <w:qFormat/>
    <w:rsid w:val="004A2530"/>
    <w:rPr>
      <w:rFonts w:ascii="Calibri" w:hAnsi="Calibri"/>
      <w:u w:val="none"/>
    </w:rPr>
  </w:style>
  <w:style w:type="character" w:customStyle="1" w:styleId="ListLabel29">
    <w:name w:val="ListLabel 29"/>
    <w:qFormat/>
    <w:rsid w:val="004A2530"/>
    <w:rPr>
      <w:u w:val="none"/>
    </w:rPr>
  </w:style>
  <w:style w:type="character" w:customStyle="1" w:styleId="ListLabel30">
    <w:name w:val="ListLabel 30"/>
    <w:qFormat/>
    <w:rsid w:val="004A2530"/>
    <w:rPr>
      <w:u w:val="none"/>
    </w:rPr>
  </w:style>
  <w:style w:type="character" w:customStyle="1" w:styleId="ListLabel31">
    <w:name w:val="ListLabel 31"/>
    <w:qFormat/>
    <w:rsid w:val="004A2530"/>
    <w:rPr>
      <w:u w:val="none"/>
    </w:rPr>
  </w:style>
  <w:style w:type="character" w:customStyle="1" w:styleId="ListLabel32">
    <w:name w:val="ListLabel 32"/>
    <w:qFormat/>
    <w:rsid w:val="004A2530"/>
    <w:rPr>
      <w:u w:val="none"/>
    </w:rPr>
  </w:style>
  <w:style w:type="character" w:customStyle="1" w:styleId="ListLabel33">
    <w:name w:val="ListLabel 33"/>
    <w:qFormat/>
    <w:rsid w:val="004A2530"/>
    <w:rPr>
      <w:u w:val="none"/>
    </w:rPr>
  </w:style>
  <w:style w:type="character" w:customStyle="1" w:styleId="ListLabel34">
    <w:name w:val="ListLabel 34"/>
    <w:qFormat/>
    <w:rsid w:val="004A2530"/>
    <w:rPr>
      <w:u w:val="none"/>
    </w:rPr>
  </w:style>
  <w:style w:type="character" w:customStyle="1" w:styleId="ListLabel35">
    <w:name w:val="ListLabel 35"/>
    <w:qFormat/>
    <w:rsid w:val="004A2530"/>
    <w:rPr>
      <w:u w:val="none"/>
    </w:rPr>
  </w:style>
  <w:style w:type="character" w:customStyle="1" w:styleId="ListLabel36">
    <w:name w:val="ListLabel 36"/>
    <w:qFormat/>
    <w:rsid w:val="004A2530"/>
    <w:rPr>
      <w:u w:val="none"/>
    </w:rPr>
  </w:style>
  <w:style w:type="character" w:customStyle="1" w:styleId="ListLabel37">
    <w:name w:val="ListLabel 37"/>
    <w:qFormat/>
    <w:rsid w:val="004A2530"/>
    <w:rPr>
      <w:rFonts w:ascii="Calibri" w:hAnsi="Calibri"/>
      <w:u w:val="none"/>
    </w:rPr>
  </w:style>
  <w:style w:type="character" w:customStyle="1" w:styleId="ListLabel38">
    <w:name w:val="ListLabel 38"/>
    <w:qFormat/>
    <w:rsid w:val="004A2530"/>
    <w:rPr>
      <w:u w:val="none"/>
    </w:rPr>
  </w:style>
  <w:style w:type="character" w:customStyle="1" w:styleId="ListLabel39">
    <w:name w:val="ListLabel 39"/>
    <w:qFormat/>
    <w:rsid w:val="004A2530"/>
    <w:rPr>
      <w:u w:val="none"/>
    </w:rPr>
  </w:style>
  <w:style w:type="character" w:customStyle="1" w:styleId="ListLabel40">
    <w:name w:val="ListLabel 40"/>
    <w:qFormat/>
    <w:rsid w:val="004A2530"/>
    <w:rPr>
      <w:u w:val="none"/>
    </w:rPr>
  </w:style>
  <w:style w:type="character" w:customStyle="1" w:styleId="ListLabel41">
    <w:name w:val="ListLabel 41"/>
    <w:qFormat/>
    <w:rsid w:val="004A2530"/>
    <w:rPr>
      <w:u w:val="none"/>
    </w:rPr>
  </w:style>
  <w:style w:type="character" w:customStyle="1" w:styleId="ListLabel42">
    <w:name w:val="ListLabel 42"/>
    <w:qFormat/>
    <w:rsid w:val="004A2530"/>
    <w:rPr>
      <w:u w:val="none"/>
    </w:rPr>
  </w:style>
  <w:style w:type="character" w:customStyle="1" w:styleId="ListLabel43">
    <w:name w:val="ListLabel 43"/>
    <w:qFormat/>
    <w:rsid w:val="004A2530"/>
    <w:rPr>
      <w:u w:val="none"/>
    </w:rPr>
  </w:style>
  <w:style w:type="character" w:customStyle="1" w:styleId="ListLabel44">
    <w:name w:val="ListLabel 44"/>
    <w:qFormat/>
    <w:rsid w:val="004A2530"/>
    <w:rPr>
      <w:u w:val="none"/>
    </w:rPr>
  </w:style>
  <w:style w:type="character" w:customStyle="1" w:styleId="ListLabel45">
    <w:name w:val="ListLabel 45"/>
    <w:qFormat/>
    <w:rsid w:val="004A2530"/>
    <w:rPr>
      <w:u w:val="none"/>
    </w:rPr>
  </w:style>
  <w:style w:type="character" w:customStyle="1" w:styleId="ListLabel46">
    <w:name w:val="ListLabel 46"/>
    <w:qFormat/>
    <w:rsid w:val="004A2530"/>
    <w:rPr>
      <w:rFonts w:ascii="Calibri" w:hAnsi="Calibri"/>
      <w:u w:val="none"/>
    </w:rPr>
  </w:style>
  <w:style w:type="character" w:customStyle="1" w:styleId="ListLabel47">
    <w:name w:val="ListLabel 47"/>
    <w:qFormat/>
    <w:rsid w:val="004A2530"/>
    <w:rPr>
      <w:u w:val="none"/>
    </w:rPr>
  </w:style>
  <w:style w:type="character" w:customStyle="1" w:styleId="ListLabel48">
    <w:name w:val="ListLabel 48"/>
    <w:qFormat/>
    <w:rsid w:val="004A2530"/>
    <w:rPr>
      <w:u w:val="none"/>
    </w:rPr>
  </w:style>
  <w:style w:type="character" w:customStyle="1" w:styleId="ListLabel49">
    <w:name w:val="ListLabel 49"/>
    <w:qFormat/>
    <w:rsid w:val="004A2530"/>
    <w:rPr>
      <w:u w:val="none"/>
    </w:rPr>
  </w:style>
  <w:style w:type="character" w:customStyle="1" w:styleId="ListLabel50">
    <w:name w:val="ListLabel 50"/>
    <w:qFormat/>
    <w:rsid w:val="004A2530"/>
    <w:rPr>
      <w:u w:val="none"/>
    </w:rPr>
  </w:style>
  <w:style w:type="character" w:customStyle="1" w:styleId="ListLabel51">
    <w:name w:val="ListLabel 51"/>
    <w:qFormat/>
    <w:rsid w:val="004A2530"/>
    <w:rPr>
      <w:u w:val="none"/>
    </w:rPr>
  </w:style>
  <w:style w:type="character" w:customStyle="1" w:styleId="ListLabel52">
    <w:name w:val="ListLabel 52"/>
    <w:qFormat/>
    <w:rsid w:val="004A2530"/>
    <w:rPr>
      <w:u w:val="none"/>
    </w:rPr>
  </w:style>
  <w:style w:type="character" w:customStyle="1" w:styleId="ListLabel53">
    <w:name w:val="ListLabel 53"/>
    <w:qFormat/>
    <w:rsid w:val="004A2530"/>
    <w:rPr>
      <w:u w:val="none"/>
    </w:rPr>
  </w:style>
  <w:style w:type="character" w:customStyle="1" w:styleId="ListLabel54">
    <w:name w:val="ListLabel 54"/>
    <w:qFormat/>
    <w:rsid w:val="004A2530"/>
    <w:rPr>
      <w:u w:val="none"/>
    </w:rPr>
  </w:style>
  <w:style w:type="character" w:customStyle="1" w:styleId="ListLabel55">
    <w:name w:val="ListLabel 55"/>
    <w:qFormat/>
    <w:rsid w:val="004A2530"/>
    <w:rPr>
      <w:rFonts w:ascii="Calibri" w:hAnsi="Calibri"/>
      <w:u w:val="none"/>
    </w:rPr>
  </w:style>
  <w:style w:type="character" w:customStyle="1" w:styleId="ListLabel56">
    <w:name w:val="ListLabel 56"/>
    <w:qFormat/>
    <w:rsid w:val="004A2530"/>
    <w:rPr>
      <w:u w:val="none"/>
    </w:rPr>
  </w:style>
  <w:style w:type="character" w:customStyle="1" w:styleId="ListLabel57">
    <w:name w:val="ListLabel 57"/>
    <w:qFormat/>
    <w:rsid w:val="004A2530"/>
    <w:rPr>
      <w:u w:val="none"/>
    </w:rPr>
  </w:style>
  <w:style w:type="character" w:customStyle="1" w:styleId="ListLabel58">
    <w:name w:val="ListLabel 58"/>
    <w:qFormat/>
    <w:rsid w:val="004A2530"/>
    <w:rPr>
      <w:u w:val="none"/>
    </w:rPr>
  </w:style>
  <w:style w:type="character" w:customStyle="1" w:styleId="ListLabel59">
    <w:name w:val="ListLabel 59"/>
    <w:qFormat/>
    <w:rsid w:val="004A2530"/>
    <w:rPr>
      <w:u w:val="none"/>
    </w:rPr>
  </w:style>
  <w:style w:type="character" w:customStyle="1" w:styleId="ListLabel60">
    <w:name w:val="ListLabel 60"/>
    <w:qFormat/>
    <w:rsid w:val="004A2530"/>
    <w:rPr>
      <w:u w:val="none"/>
    </w:rPr>
  </w:style>
  <w:style w:type="character" w:customStyle="1" w:styleId="ListLabel61">
    <w:name w:val="ListLabel 61"/>
    <w:qFormat/>
    <w:rsid w:val="004A2530"/>
    <w:rPr>
      <w:u w:val="none"/>
    </w:rPr>
  </w:style>
  <w:style w:type="character" w:customStyle="1" w:styleId="ListLabel62">
    <w:name w:val="ListLabel 62"/>
    <w:qFormat/>
    <w:rsid w:val="004A2530"/>
    <w:rPr>
      <w:u w:val="none"/>
    </w:rPr>
  </w:style>
  <w:style w:type="character" w:customStyle="1" w:styleId="ListLabel63">
    <w:name w:val="ListLabel 63"/>
    <w:qFormat/>
    <w:rsid w:val="004A2530"/>
    <w:rPr>
      <w:u w:val="none"/>
    </w:rPr>
  </w:style>
  <w:style w:type="character" w:customStyle="1" w:styleId="ListLabel64">
    <w:name w:val="ListLabel 64"/>
    <w:qFormat/>
    <w:rsid w:val="004A2530"/>
    <w:rPr>
      <w:rFonts w:ascii="Calibri" w:hAnsi="Calibri"/>
      <w:u w:val="none"/>
    </w:rPr>
  </w:style>
  <w:style w:type="character" w:customStyle="1" w:styleId="ListLabel65">
    <w:name w:val="ListLabel 65"/>
    <w:qFormat/>
    <w:rsid w:val="004A2530"/>
    <w:rPr>
      <w:u w:val="none"/>
    </w:rPr>
  </w:style>
  <w:style w:type="character" w:customStyle="1" w:styleId="ListLabel66">
    <w:name w:val="ListLabel 66"/>
    <w:qFormat/>
    <w:rsid w:val="004A2530"/>
    <w:rPr>
      <w:u w:val="none"/>
    </w:rPr>
  </w:style>
  <w:style w:type="character" w:customStyle="1" w:styleId="ListLabel67">
    <w:name w:val="ListLabel 67"/>
    <w:qFormat/>
    <w:rsid w:val="004A2530"/>
    <w:rPr>
      <w:u w:val="none"/>
    </w:rPr>
  </w:style>
  <w:style w:type="character" w:customStyle="1" w:styleId="ListLabel68">
    <w:name w:val="ListLabel 68"/>
    <w:qFormat/>
    <w:rsid w:val="004A2530"/>
    <w:rPr>
      <w:u w:val="none"/>
    </w:rPr>
  </w:style>
  <w:style w:type="character" w:customStyle="1" w:styleId="ListLabel69">
    <w:name w:val="ListLabel 69"/>
    <w:qFormat/>
    <w:rsid w:val="004A2530"/>
    <w:rPr>
      <w:u w:val="none"/>
    </w:rPr>
  </w:style>
  <w:style w:type="character" w:customStyle="1" w:styleId="ListLabel70">
    <w:name w:val="ListLabel 70"/>
    <w:qFormat/>
    <w:rsid w:val="004A2530"/>
    <w:rPr>
      <w:u w:val="none"/>
    </w:rPr>
  </w:style>
  <w:style w:type="character" w:customStyle="1" w:styleId="ListLabel71">
    <w:name w:val="ListLabel 71"/>
    <w:qFormat/>
    <w:rsid w:val="004A2530"/>
    <w:rPr>
      <w:u w:val="none"/>
    </w:rPr>
  </w:style>
  <w:style w:type="character" w:customStyle="1" w:styleId="ListLabel72">
    <w:name w:val="ListLabel 72"/>
    <w:qFormat/>
    <w:rsid w:val="004A2530"/>
    <w:rPr>
      <w:u w:val="none"/>
    </w:rPr>
  </w:style>
  <w:style w:type="character" w:customStyle="1" w:styleId="ListLabel73">
    <w:name w:val="ListLabel 73"/>
    <w:qFormat/>
    <w:rsid w:val="004A2530"/>
    <w:rPr>
      <w:rFonts w:ascii="Calibri" w:hAnsi="Calibri"/>
      <w:u w:val="none"/>
    </w:rPr>
  </w:style>
  <w:style w:type="character" w:customStyle="1" w:styleId="ListLabel74">
    <w:name w:val="ListLabel 74"/>
    <w:qFormat/>
    <w:rsid w:val="004A2530"/>
    <w:rPr>
      <w:u w:val="none"/>
    </w:rPr>
  </w:style>
  <w:style w:type="character" w:customStyle="1" w:styleId="ListLabel75">
    <w:name w:val="ListLabel 75"/>
    <w:qFormat/>
    <w:rsid w:val="004A2530"/>
    <w:rPr>
      <w:u w:val="none"/>
    </w:rPr>
  </w:style>
  <w:style w:type="character" w:customStyle="1" w:styleId="ListLabel76">
    <w:name w:val="ListLabel 76"/>
    <w:qFormat/>
    <w:rsid w:val="004A2530"/>
    <w:rPr>
      <w:u w:val="none"/>
    </w:rPr>
  </w:style>
  <w:style w:type="character" w:customStyle="1" w:styleId="ListLabel77">
    <w:name w:val="ListLabel 77"/>
    <w:qFormat/>
    <w:rsid w:val="004A2530"/>
    <w:rPr>
      <w:u w:val="none"/>
    </w:rPr>
  </w:style>
  <w:style w:type="character" w:customStyle="1" w:styleId="ListLabel78">
    <w:name w:val="ListLabel 78"/>
    <w:qFormat/>
    <w:rsid w:val="004A2530"/>
    <w:rPr>
      <w:u w:val="none"/>
    </w:rPr>
  </w:style>
  <w:style w:type="character" w:customStyle="1" w:styleId="ListLabel79">
    <w:name w:val="ListLabel 79"/>
    <w:qFormat/>
    <w:rsid w:val="004A2530"/>
    <w:rPr>
      <w:u w:val="none"/>
    </w:rPr>
  </w:style>
  <w:style w:type="character" w:customStyle="1" w:styleId="ListLabel80">
    <w:name w:val="ListLabel 80"/>
    <w:qFormat/>
    <w:rsid w:val="004A2530"/>
    <w:rPr>
      <w:u w:val="none"/>
    </w:rPr>
  </w:style>
  <w:style w:type="character" w:customStyle="1" w:styleId="ListLabel81">
    <w:name w:val="ListLabel 81"/>
    <w:qFormat/>
    <w:rsid w:val="004A2530"/>
    <w:rPr>
      <w:u w:val="none"/>
    </w:rPr>
  </w:style>
  <w:style w:type="character" w:customStyle="1" w:styleId="ListLabel82">
    <w:name w:val="ListLabel 82"/>
    <w:qFormat/>
    <w:rsid w:val="004A2530"/>
    <w:rPr>
      <w:rFonts w:ascii="Calibri" w:hAnsi="Calibri"/>
      <w:u w:val="none"/>
    </w:rPr>
  </w:style>
  <w:style w:type="character" w:customStyle="1" w:styleId="ListLabel83">
    <w:name w:val="ListLabel 83"/>
    <w:qFormat/>
    <w:rsid w:val="004A2530"/>
    <w:rPr>
      <w:u w:val="none"/>
    </w:rPr>
  </w:style>
  <w:style w:type="character" w:customStyle="1" w:styleId="ListLabel84">
    <w:name w:val="ListLabel 84"/>
    <w:qFormat/>
    <w:rsid w:val="004A2530"/>
    <w:rPr>
      <w:u w:val="none"/>
    </w:rPr>
  </w:style>
  <w:style w:type="character" w:customStyle="1" w:styleId="ListLabel85">
    <w:name w:val="ListLabel 85"/>
    <w:qFormat/>
    <w:rsid w:val="004A2530"/>
    <w:rPr>
      <w:u w:val="none"/>
    </w:rPr>
  </w:style>
  <w:style w:type="character" w:customStyle="1" w:styleId="ListLabel86">
    <w:name w:val="ListLabel 86"/>
    <w:qFormat/>
    <w:rsid w:val="004A2530"/>
    <w:rPr>
      <w:u w:val="none"/>
    </w:rPr>
  </w:style>
  <w:style w:type="character" w:customStyle="1" w:styleId="ListLabel87">
    <w:name w:val="ListLabel 87"/>
    <w:qFormat/>
    <w:rsid w:val="004A2530"/>
    <w:rPr>
      <w:u w:val="none"/>
    </w:rPr>
  </w:style>
  <w:style w:type="character" w:customStyle="1" w:styleId="ListLabel88">
    <w:name w:val="ListLabel 88"/>
    <w:qFormat/>
    <w:rsid w:val="004A2530"/>
    <w:rPr>
      <w:u w:val="none"/>
    </w:rPr>
  </w:style>
  <w:style w:type="character" w:customStyle="1" w:styleId="ListLabel89">
    <w:name w:val="ListLabel 89"/>
    <w:qFormat/>
    <w:rsid w:val="004A2530"/>
    <w:rPr>
      <w:u w:val="none"/>
    </w:rPr>
  </w:style>
  <w:style w:type="character" w:customStyle="1" w:styleId="ListLabel90">
    <w:name w:val="ListLabel 90"/>
    <w:qFormat/>
    <w:rsid w:val="004A2530"/>
    <w:rPr>
      <w:u w:val="none"/>
    </w:rPr>
  </w:style>
  <w:style w:type="character" w:customStyle="1" w:styleId="ListLabel91">
    <w:name w:val="ListLabel 91"/>
    <w:qFormat/>
    <w:rsid w:val="004A2530"/>
    <w:rPr>
      <w:rFonts w:ascii="Calibri" w:hAnsi="Calibri"/>
      <w:u w:val="none"/>
    </w:rPr>
  </w:style>
  <w:style w:type="character" w:customStyle="1" w:styleId="ListLabel92">
    <w:name w:val="ListLabel 92"/>
    <w:qFormat/>
    <w:rsid w:val="004A2530"/>
    <w:rPr>
      <w:u w:val="none"/>
    </w:rPr>
  </w:style>
  <w:style w:type="character" w:customStyle="1" w:styleId="ListLabel93">
    <w:name w:val="ListLabel 93"/>
    <w:qFormat/>
    <w:rsid w:val="004A2530"/>
    <w:rPr>
      <w:u w:val="none"/>
    </w:rPr>
  </w:style>
  <w:style w:type="character" w:customStyle="1" w:styleId="ListLabel94">
    <w:name w:val="ListLabel 94"/>
    <w:qFormat/>
    <w:rsid w:val="004A2530"/>
    <w:rPr>
      <w:u w:val="none"/>
    </w:rPr>
  </w:style>
  <w:style w:type="character" w:customStyle="1" w:styleId="ListLabel95">
    <w:name w:val="ListLabel 95"/>
    <w:qFormat/>
    <w:rsid w:val="004A2530"/>
    <w:rPr>
      <w:u w:val="none"/>
    </w:rPr>
  </w:style>
  <w:style w:type="character" w:customStyle="1" w:styleId="ListLabel96">
    <w:name w:val="ListLabel 96"/>
    <w:qFormat/>
    <w:rsid w:val="004A2530"/>
    <w:rPr>
      <w:u w:val="none"/>
    </w:rPr>
  </w:style>
  <w:style w:type="character" w:customStyle="1" w:styleId="ListLabel97">
    <w:name w:val="ListLabel 97"/>
    <w:qFormat/>
    <w:rsid w:val="004A2530"/>
    <w:rPr>
      <w:u w:val="none"/>
    </w:rPr>
  </w:style>
  <w:style w:type="character" w:customStyle="1" w:styleId="ListLabel98">
    <w:name w:val="ListLabel 98"/>
    <w:qFormat/>
    <w:rsid w:val="004A2530"/>
    <w:rPr>
      <w:u w:val="none"/>
    </w:rPr>
  </w:style>
  <w:style w:type="character" w:customStyle="1" w:styleId="ListLabel99">
    <w:name w:val="ListLabel 99"/>
    <w:qFormat/>
    <w:rsid w:val="004A2530"/>
    <w:rPr>
      <w:u w:val="none"/>
    </w:rPr>
  </w:style>
  <w:style w:type="character" w:customStyle="1" w:styleId="ListLabel100">
    <w:name w:val="ListLabel 100"/>
    <w:qFormat/>
    <w:rsid w:val="004A2530"/>
    <w:rPr>
      <w:rFonts w:ascii="Calibri" w:hAnsi="Calibri"/>
      <w:u w:val="none"/>
    </w:rPr>
  </w:style>
  <w:style w:type="character" w:customStyle="1" w:styleId="ListLabel101">
    <w:name w:val="ListLabel 101"/>
    <w:qFormat/>
    <w:rsid w:val="004A2530"/>
    <w:rPr>
      <w:u w:val="none"/>
    </w:rPr>
  </w:style>
  <w:style w:type="character" w:customStyle="1" w:styleId="ListLabel102">
    <w:name w:val="ListLabel 102"/>
    <w:qFormat/>
    <w:rsid w:val="004A2530"/>
    <w:rPr>
      <w:u w:val="none"/>
    </w:rPr>
  </w:style>
  <w:style w:type="character" w:customStyle="1" w:styleId="ListLabel103">
    <w:name w:val="ListLabel 103"/>
    <w:qFormat/>
    <w:rsid w:val="004A2530"/>
    <w:rPr>
      <w:u w:val="none"/>
    </w:rPr>
  </w:style>
  <w:style w:type="character" w:customStyle="1" w:styleId="ListLabel104">
    <w:name w:val="ListLabel 104"/>
    <w:qFormat/>
    <w:rsid w:val="004A2530"/>
    <w:rPr>
      <w:u w:val="none"/>
    </w:rPr>
  </w:style>
  <w:style w:type="character" w:customStyle="1" w:styleId="ListLabel105">
    <w:name w:val="ListLabel 105"/>
    <w:qFormat/>
    <w:rsid w:val="004A2530"/>
    <w:rPr>
      <w:u w:val="none"/>
    </w:rPr>
  </w:style>
  <w:style w:type="character" w:customStyle="1" w:styleId="ListLabel106">
    <w:name w:val="ListLabel 106"/>
    <w:qFormat/>
    <w:rsid w:val="004A2530"/>
    <w:rPr>
      <w:u w:val="none"/>
    </w:rPr>
  </w:style>
  <w:style w:type="character" w:customStyle="1" w:styleId="ListLabel107">
    <w:name w:val="ListLabel 107"/>
    <w:qFormat/>
    <w:rsid w:val="004A2530"/>
    <w:rPr>
      <w:u w:val="none"/>
    </w:rPr>
  </w:style>
  <w:style w:type="character" w:customStyle="1" w:styleId="ListLabel108">
    <w:name w:val="ListLabel 108"/>
    <w:qFormat/>
    <w:rsid w:val="004A2530"/>
    <w:rPr>
      <w:u w:val="none"/>
    </w:rPr>
  </w:style>
  <w:style w:type="character" w:customStyle="1" w:styleId="ListLabel109">
    <w:name w:val="ListLabel 109"/>
    <w:qFormat/>
    <w:rsid w:val="004A2530"/>
    <w:rPr>
      <w:rFonts w:ascii="Calibri" w:hAnsi="Calibri"/>
      <w:u w:val="none"/>
    </w:rPr>
  </w:style>
  <w:style w:type="character" w:customStyle="1" w:styleId="ListLabel110">
    <w:name w:val="ListLabel 110"/>
    <w:qFormat/>
    <w:rsid w:val="004A2530"/>
    <w:rPr>
      <w:u w:val="none"/>
    </w:rPr>
  </w:style>
  <w:style w:type="character" w:customStyle="1" w:styleId="ListLabel111">
    <w:name w:val="ListLabel 111"/>
    <w:qFormat/>
    <w:rsid w:val="004A2530"/>
    <w:rPr>
      <w:u w:val="none"/>
    </w:rPr>
  </w:style>
  <w:style w:type="character" w:customStyle="1" w:styleId="ListLabel112">
    <w:name w:val="ListLabel 112"/>
    <w:qFormat/>
    <w:rsid w:val="004A2530"/>
    <w:rPr>
      <w:u w:val="none"/>
    </w:rPr>
  </w:style>
  <w:style w:type="character" w:customStyle="1" w:styleId="ListLabel113">
    <w:name w:val="ListLabel 113"/>
    <w:qFormat/>
    <w:rsid w:val="004A2530"/>
    <w:rPr>
      <w:u w:val="none"/>
    </w:rPr>
  </w:style>
  <w:style w:type="character" w:customStyle="1" w:styleId="ListLabel114">
    <w:name w:val="ListLabel 114"/>
    <w:qFormat/>
    <w:rsid w:val="004A2530"/>
    <w:rPr>
      <w:u w:val="none"/>
    </w:rPr>
  </w:style>
  <w:style w:type="character" w:customStyle="1" w:styleId="ListLabel115">
    <w:name w:val="ListLabel 115"/>
    <w:qFormat/>
    <w:rsid w:val="004A2530"/>
    <w:rPr>
      <w:u w:val="none"/>
    </w:rPr>
  </w:style>
  <w:style w:type="character" w:customStyle="1" w:styleId="ListLabel116">
    <w:name w:val="ListLabel 116"/>
    <w:qFormat/>
    <w:rsid w:val="004A2530"/>
    <w:rPr>
      <w:u w:val="none"/>
    </w:rPr>
  </w:style>
  <w:style w:type="character" w:customStyle="1" w:styleId="ListLabel117">
    <w:name w:val="ListLabel 117"/>
    <w:qFormat/>
    <w:rsid w:val="004A2530"/>
    <w:rPr>
      <w:u w:val="none"/>
    </w:rPr>
  </w:style>
  <w:style w:type="character" w:customStyle="1" w:styleId="ListLabel118">
    <w:name w:val="ListLabel 118"/>
    <w:qFormat/>
    <w:rsid w:val="004A2530"/>
    <w:rPr>
      <w:rFonts w:ascii="Calibri" w:hAnsi="Calibri"/>
      <w:u w:val="none"/>
    </w:rPr>
  </w:style>
  <w:style w:type="character" w:customStyle="1" w:styleId="ListLabel119">
    <w:name w:val="ListLabel 119"/>
    <w:qFormat/>
    <w:rsid w:val="004A2530"/>
    <w:rPr>
      <w:u w:val="none"/>
    </w:rPr>
  </w:style>
  <w:style w:type="character" w:customStyle="1" w:styleId="ListLabel120">
    <w:name w:val="ListLabel 120"/>
    <w:qFormat/>
    <w:rsid w:val="004A2530"/>
    <w:rPr>
      <w:u w:val="none"/>
    </w:rPr>
  </w:style>
  <w:style w:type="character" w:customStyle="1" w:styleId="ListLabel121">
    <w:name w:val="ListLabel 121"/>
    <w:qFormat/>
    <w:rsid w:val="004A2530"/>
    <w:rPr>
      <w:u w:val="none"/>
    </w:rPr>
  </w:style>
  <w:style w:type="character" w:customStyle="1" w:styleId="ListLabel122">
    <w:name w:val="ListLabel 122"/>
    <w:qFormat/>
    <w:rsid w:val="004A2530"/>
    <w:rPr>
      <w:u w:val="none"/>
    </w:rPr>
  </w:style>
  <w:style w:type="character" w:customStyle="1" w:styleId="ListLabel123">
    <w:name w:val="ListLabel 123"/>
    <w:qFormat/>
    <w:rsid w:val="004A2530"/>
    <w:rPr>
      <w:u w:val="none"/>
    </w:rPr>
  </w:style>
  <w:style w:type="character" w:customStyle="1" w:styleId="ListLabel124">
    <w:name w:val="ListLabel 124"/>
    <w:qFormat/>
    <w:rsid w:val="004A2530"/>
    <w:rPr>
      <w:u w:val="none"/>
    </w:rPr>
  </w:style>
  <w:style w:type="character" w:customStyle="1" w:styleId="ListLabel125">
    <w:name w:val="ListLabel 125"/>
    <w:qFormat/>
    <w:rsid w:val="004A2530"/>
    <w:rPr>
      <w:u w:val="none"/>
    </w:rPr>
  </w:style>
  <w:style w:type="character" w:customStyle="1" w:styleId="ListLabel126">
    <w:name w:val="ListLabel 126"/>
    <w:qFormat/>
    <w:rsid w:val="004A2530"/>
    <w:rPr>
      <w:u w:val="none"/>
    </w:rPr>
  </w:style>
  <w:style w:type="character" w:customStyle="1" w:styleId="ListLabel127">
    <w:name w:val="ListLabel 127"/>
    <w:qFormat/>
    <w:rsid w:val="004A2530"/>
    <w:rPr>
      <w:rFonts w:ascii="Calibri" w:hAnsi="Calibri"/>
      <w:u w:val="none"/>
    </w:rPr>
  </w:style>
  <w:style w:type="character" w:customStyle="1" w:styleId="ListLabel128">
    <w:name w:val="ListLabel 128"/>
    <w:qFormat/>
    <w:rsid w:val="004A2530"/>
    <w:rPr>
      <w:u w:val="none"/>
    </w:rPr>
  </w:style>
  <w:style w:type="character" w:customStyle="1" w:styleId="ListLabel129">
    <w:name w:val="ListLabel 129"/>
    <w:qFormat/>
    <w:rsid w:val="004A2530"/>
    <w:rPr>
      <w:u w:val="none"/>
    </w:rPr>
  </w:style>
  <w:style w:type="character" w:customStyle="1" w:styleId="ListLabel130">
    <w:name w:val="ListLabel 130"/>
    <w:qFormat/>
    <w:rsid w:val="004A2530"/>
    <w:rPr>
      <w:u w:val="none"/>
    </w:rPr>
  </w:style>
  <w:style w:type="character" w:customStyle="1" w:styleId="ListLabel131">
    <w:name w:val="ListLabel 131"/>
    <w:qFormat/>
    <w:rsid w:val="004A2530"/>
    <w:rPr>
      <w:u w:val="none"/>
    </w:rPr>
  </w:style>
  <w:style w:type="character" w:customStyle="1" w:styleId="ListLabel132">
    <w:name w:val="ListLabel 132"/>
    <w:qFormat/>
    <w:rsid w:val="004A2530"/>
    <w:rPr>
      <w:u w:val="none"/>
    </w:rPr>
  </w:style>
  <w:style w:type="character" w:customStyle="1" w:styleId="ListLabel133">
    <w:name w:val="ListLabel 133"/>
    <w:qFormat/>
    <w:rsid w:val="004A2530"/>
    <w:rPr>
      <w:u w:val="none"/>
    </w:rPr>
  </w:style>
  <w:style w:type="character" w:customStyle="1" w:styleId="ListLabel134">
    <w:name w:val="ListLabel 134"/>
    <w:qFormat/>
    <w:rsid w:val="004A2530"/>
    <w:rPr>
      <w:u w:val="none"/>
    </w:rPr>
  </w:style>
  <w:style w:type="character" w:customStyle="1" w:styleId="ListLabel135">
    <w:name w:val="ListLabel 135"/>
    <w:qFormat/>
    <w:rsid w:val="004A2530"/>
    <w:rPr>
      <w:u w:val="none"/>
    </w:rPr>
  </w:style>
  <w:style w:type="character" w:customStyle="1" w:styleId="LinkdaInternet">
    <w:name w:val="Link da Internet"/>
    <w:rsid w:val="004A2530"/>
    <w:rPr>
      <w:color w:val="000080"/>
      <w:u w:val="single"/>
    </w:rPr>
  </w:style>
  <w:style w:type="paragraph" w:styleId="Ttulo">
    <w:name w:val="Title"/>
    <w:basedOn w:val="Normal"/>
    <w:next w:val="Corpodetexto"/>
    <w:qFormat/>
    <w:rsid w:val="004A2530"/>
    <w:pPr>
      <w:keepNext/>
      <w:keepLines/>
      <w:spacing w:before="480" w:after="120"/>
    </w:pPr>
    <w:rPr>
      <w:b/>
      <w:sz w:val="72"/>
      <w:szCs w:val="72"/>
    </w:rPr>
  </w:style>
  <w:style w:type="paragraph" w:styleId="Corpodetexto">
    <w:name w:val="Body Text"/>
    <w:basedOn w:val="Normal"/>
    <w:rsid w:val="004A2530"/>
    <w:pPr>
      <w:spacing w:after="140" w:line="288" w:lineRule="auto"/>
    </w:pPr>
  </w:style>
  <w:style w:type="paragraph" w:styleId="Lista">
    <w:name w:val="List"/>
    <w:basedOn w:val="Corpodetexto"/>
    <w:rsid w:val="004A2530"/>
    <w:rPr>
      <w:rFonts w:cs="Arial Unicode MS"/>
    </w:rPr>
  </w:style>
  <w:style w:type="paragraph" w:styleId="Legenda">
    <w:name w:val="caption"/>
    <w:basedOn w:val="Normal"/>
    <w:qFormat/>
    <w:rsid w:val="004A2530"/>
    <w:pPr>
      <w:suppressLineNumbers/>
      <w:spacing w:before="120" w:after="120"/>
    </w:pPr>
    <w:rPr>
      <w:rFonts w:cs="Arial Unicode MS"/>
      <w:i/>
      <w:iCs/>
    </w:rPr>
  </w:style>
  <w:style w:type="paragraph" w:customStyle="1" w:styleId="ndice">
    <w:name w:val="Índice"/>
    <w:basedOn w:val="Normal"/>
    <w:qFormat/>
    <w:rsid w:val="004A2530"/>
    <w:pPr>
      <w:suppressLineNumbers/>
    </w:pPr>
    <w:rPr>
      <w:rFonts w:cs="Arial Unicode MS"/>
    </w:rPr>
  </w:style>
  <w:style w:type="paragraph" w:styleId="Subttulo">
    <w:name w:val="Subtitle"/>
    <w:basedOn w:val="Normal"/>
    <w:next w:val="Normal"/>
    <w:qFormat/>
    <w:rsid w:val="004A2530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TableNormal">
    <w:name w:val="Table Normal"/>
    <w:rsid w:val="004A253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argrafodaLista">
    <w:name w:val="List Paragraph"/>
    <w:basedOn w:val="Normal"/>
    <w:link w:val="PargrafodaListaChar"/>
    <w:qFormat/>
    <w:rsid w:val="006F07C2"/>
    <w:pPr>
      <w:ind w:left="720"/>
      <w:contextualSpacing/>
    </w:pPr>
  </w:style>
  <w:style w:type="character" w:customStyle="1" w:styleId="PargrafodaListaChar">
    <w:name w:val="Parágrafo da Lista Char"/>
    <w:basedOn w:val="Fontepargpadro"/>
    <w:link w:val="PargrafodaLista"/>
    <w:rsid w:val="001F4E76"/>
  </w:style>
  <w:style w:type="paragraph" w:styleId="Cabealho">
    <w:name w:val="header"/>
    <w:aliases w:val="encabezado,Cabeçalho superior,Heading 1a,h,he,HeaderNN,hd"/>
    <w:basedOn w:val="Normal"/>
    <w:link w:val="CabealhoChar"/>
    <w:uiPriority w:val="99"/>
    <w:unhideWhenUsed/>
    <w:qFormat/>
    <w:rsid w:val="00AF06D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aliases w:val="encabezado Char,Cabeçalho superior Char,Heading 1a Char,h Char,he Char,HeaderNN Char,hd Char"/>
    <w:basedOn w:val="Fontepargpadro"/>
    <w:link w:val="Cabealho"/>
    <w:uiPriority w:val="99"/>
    <w:rsid w:val="00AF06DE"/>
  </w:style>
  <w:style w:type="paragraph" w:styleId="Rodap">
    <w:name w:val="footer"/>
    <w:basedOn w:val="Normal"/>
    <w:link w:val="RodapChar"/>
    <w:uiPriority w:val="99"/>
    <w:unhideWhenUsed/>
    <w:rsid w:val="00AF06D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AF06DE"/>
  </w:style>
  <w:style w:type="paragraph" w:styleId="Textodebalo">
    <w:name w:val="Balloon Text"/>
    <w:basedOn w:val="Normal"/>
    <w:link w:val="TextodebaloChar"/>
    <w:uiPriority w:val="99"/>
    <w:semiHidden/>
    <w:unhideWhenUsed/>
    <w:rsid w:val="00AF06DE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F06DE"/>
    <w:rPr>
      <w:rFonts w:ascii="Tahoma" w:hAnsi="Tahoma" w:cs="Tahoma"/>
      <w:sz w:val="16"/>
      <w:szCs w:val="16"/>
    </w:rPr>
  </w:style>
  <w:style w:type="character" w:styleId="Hyperlink">
    <w:name w:val="Hyperlink"/>
    <w:basedOn w:val="Fontepargpadro"/>
    <w:uiPriority w:val="99"/>
    <w:unhideWhenUsed/>
    <w:rsid w:val="007600C2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unhideWhenUsed/>
    <w:rsid w:val="008D3D32"/>
    <w:pPr>
      <w:spacing w:before="100" w:beforeAutospacing="1" w:after="100" w:afterAutospacing="1"/>
    </w:pPr>
  </w:style>
  <w:style w:type="character" w:styleId="Forte">
    <w:name w:val="Strong"/>
    <w:basedOn w:val="Fontepargpadro"/>
    <w:uiPriority w:val="22"/>
    <w:qFormat/>
    <w:rsid w:val="008D3D32"/>
    <w:rPr>
      <w:b/>
      <w:bCs/>
    </w:rPr>
  </w:style>
  <w:style w:type="paragraph" w:styleId="Partesuperior-zdoformulrio">
    <w:name w:val="HTML Top of Form"/>
    <w:basedOn w:val="Normal"/>
    <w:next w:val="Normal"/>
    <w:link w:val="Partesuperior-zdoformulrioChar"/>
    <w:hidden/>
    <w:uiPriority w:val="99"/>
    <w:semiHidden/>
    <w:unhideWhenUsed/>
    <w:rsid w:val="008D3D32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Partesuperior-zdoformulrioChar">
    <w:name w:val="Parte superior-z do formulário Char"/>
    <w:basedOn w:val="Fontepargpadro"/>
    <w:link w:val="Partesuperior-zdoformulrio"/>
    <w:uiPriority w:val="99"/>
    <w:semiHidden/>
    <w:rsid w:val="008D3D32"/>
    <w:rPr>
      <w:rFonts w:ascii="Arial" w:hAnsi="Arial" w:cs="Arial"/>
      <w:vanish/>
      <w:sz w:val="16"/>
      <w:szCs w:val="16"/>
    </w:rPr>
  </w:style>
  <w:style w:type="paragraph" w:styleId="Parteinferiordoformulrio">
    <w:name w:val="HTML Bottom of Form"/>
    <w:basedOn w:val="Normal"/>
    <w:next w:val="Normal"/>
    <w:link w:val="ParteinferiordoformulrioChar"/>
    <w:hidden/>
    <w:uiPriority w:val="99"/>
    <w:semiHidden/>
    <w:unhideWhenUsed/>
    <w:rsid w:val="008D3D32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ParteinferiordoformulrioChar">
    <w:name w:val="Parte inferior do formulário Char"/>
    <w:basedOn w:val="Fontepargpadro"/>
    <w:link w:val="Parteinferiordoformulrio"/>
    <w:uiPriority w:val="99"/>
    <w:semiHidden/>
    <w:rsid w:val="008D3D32"/>
    <w:rPr>
      <w:rFonts w:ascii="Arial" w:hAnsi="Arial" w:cs="Arial"/>
      <w:vanish/>
      <w:sz w:val="16"/>
      <w:szCs w:val="16"/>
    </w:rPr>
  </w:style>
  <w:style w:type="paragraph" w:customStyle="1" w:styleId="Nivel01">
    <w:name w:val="Nivel 01"/>
    <w:basedOn w:val="Ttulo1"/>
    <w:next w:val="Normal"/>
    <w:autoRedefine/>
    <w:qFormat/>
    <w:rsid w:val="00E444A6"/>
    <w:pPr>
      <w:numPr>
        <w:numId w:val="32"/>
      </w:numPr>
      <w:tabs>
        <w:tab w:val="left" w:pos="567"/>
      </w:tabs>
      <w:spacing w:before="240" w:line="276" w:lineRule="auto"/>
      <w:ind w:left="0" w:firstLine="0"/>
      <w:jc w:val="both"/>
    </w:pPr>
    <w:rPr>
      <w:rFonts w:ascii="Arial" w:eastAsiaTheme="majorEastAsia" w:hAnsi="Arial" w:cs="Arial"/>
      <w:bCs/>
      <w:sz w:val="20"/>
      <w:szCs w:val="20"/>
    </w:rPr>
  </w:style>
  <w:style w:type="paragraph" w:customStyle="1" w:styleId="Nivel2">
    <w:name w:val="Nivel 2"/>
    <w:basedOn w:val="Normal"/>
    <w:link w:val="Nivel2Char"/>
    <w:autoRedefine/>
    <w:qFormat/>
    <w:rsid w:val="00E444A6"/>
    <w:pPr>
      <w:numPr>
        <w:ilvl w:val="1"/>
        <w:numId w:val="32"/>
      </w:numPr>
      <w:spacing w:before="120" w:after="120"/>
      <w:jc w:val="both"/>
    </w:pPr>
    <w:rPr>
      <w:rFonts w:ascii="Arial" w:eastAsia="Arial" w:hAnsi="Arial" w:cs="Arial"/>
      <w:color w:val="000000"/>
      <w:sz w:val="20"/>
      <w:szCs w:val="20"/>
    </w:rPr>
  </w:style>
  <w:style w:type="paragraph" w:customStyle="1" w:styleId="Nivel3">
    <w:name w:val="Nivel 3"/>
    <w:basedOn w:val="Normal"/>
    <w:autoRedefine/>
    <w:qFormat/>
    <w:rsid w:val="00E444A6"/>
    <w:pPr>
      <w:numPr>
        <w:ilvl w:val="2"/>
        <w:numId w:val="32"/>
      </w:numPr>
      <w:spacing w:before="120" w:after="120" w:line="276" w:lineRule="auto"/>
      <w:ind w:left="284" w:firstLine="0"/>
      <w:jc w:val="both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Nivel4">
    <w:name w:val="Nivel 4"/>
    <w:basedOn w:val="Nivel3"/>
    <w:autoRedefine/>
    <w:qFormat/>
    <w:rsid w:val="00E444A6"/>
    <w:pPr>
      <w:numPr>
        <w:ilvl w:val="3"/>
      </w:numPr>
      <w:ind w:left="567" w:firstLine="0"/>
    </w:pPr>
    <w:rPr>
      <w:color w:val="auto"/>
    </w:rPr>
  </w:style>
  <w:style w:type="paragraph" w:customStyle="1" w:styleId="Nivel5">
    <w:name w:val="Nivel 5"/>
    <w:basedOn w:val="Nivel4"/>
    <w:autoRedefine/>
    <w:qFormat/>
    <w:rsid w:val="00E444A6"/>
    <w:pPr>
      <w:numPr>
        <w:ilvl w:val="4"/>
      </w:numPr>
      <w:ind w:left="851" w:firstLine="0"/>
    </w:pPr>
  </w:style>
  <w:style w:type="character" w:customStyle="1" w:styleId="Nivel2Char">
    <w:name w:val="Nivel 2 Char"/>
    <w:basedOn w:val="Fontepargpadro"/>
    <w:link w:val="Nivel2"/>
    <w:locked/>
    <w:rsid w:val="00E444A6"/>
    <w:rPr>
      <w:rFonts w:ascii="Arial" w:eastAsia="Arial" w:hAnsi="Arial" w:cs="Arial"/>
      <w:color w:val="000000"/>
      <w:sz w:val="20"/>
      <w:szCs w:val="20"/>
    </w:rPr>
  </w:style>
  <w:style w:type="character" w:customStyle="1" w:styleId="overflow-hidden">
    <w:name w:val="overflow-hidden"/>
    <w:basedOn w:val="Fontepargpadro"/>
    <w:rsid w:val="00D93FF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A2530"/>
  </w:style>
  <w:style w:type="paragraph" w:styleId="Ttulo1">
    <w:name w:val="heading 1"/>
    <w:basedOn w:val="Normal"/>
    <w:next w:val="Normal"/>
    <w:qFormat/>
    <w:rsid w:val="004A2530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qFormat/>
    <w:rsid w:val="004A2530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qFormat/>
    <w:rsid w:val="004A2530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qFormat/>
    <w:rsid w:val="004A2530"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qFormat/>
    <w:rsid w:val="004A2530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qFormat/>
    <w:rsid w:val="004A2530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ListLabel1">
    <w:name w:val="ListLabel 1"/>
    <w:qFormat/>
    <w:rsid w:val="004A2530"/>
    <w:rPr>
      <w:rFonts w:ascii="Calibri" w:hAnsi="Calibri"/>
      <w:u w:val="none"/>
    </w:rPr>
  </w:style>
  <w:style w:type="character" w:customStyle="1" w:styleId="ListLabel2">
    <w:name w:val="ListLabel 2"/>
    <w:qFormat/>
    <w:rsid w:val="004A2530"/>
    <w:rPr>
      <w:u w:val="none"/>
    </w:rPr>
  </w:style>
  <w:style w:type="character" w:customStyle="1" w:styleId="ListLabel3">
    <w:name w:val="ListLabel 3"/>
    <w:qFormat/>
    <w:rsid w:val="004A2530"/>
    <w:rPr>
      <w:u w:val="none"/>
    </w:rPr>
  </w:style>
  <w:style w:type="character" w:customStyle="1" w:styleId="ListLabel4">
    <w:name w:val="ListLabel 4"/>
    <w:qFormat/>
    <w:rsid w:val="004A2530"/>
    <w:rPr>
      <w:u w:val="none"/>
    </w:rPr>
  </w:style>
  <w:style w:type="character" w:customStyle="1" w:styleId="ListLabel5">
    <w:name w:val="ListLabel 5"/>
    <w:qFormat/>
    <w:rsid w:val="004A2530"/>
    <w:rPr>
      <w:u w:val="none"/>
    </w:rPr>
  </w:style>
  <w:style w:type="character" w:customStyle="1" w:styleId="ListLabel6">
    <w:name w:val="ListLabel 6"/>
    <w:qFormat/>
    <w:rsid w:val="004A2530"/>
    <w:rPr>
      <w:u w:val="none"/>
    </w:rPr>
  </w:style>
  <w:style w:type="character" w:customStyle="1" w:styleId="ListLabel7">
    <w:name w:val="ListLabel 7"/>
    <w:qFormat/>
    <w:rsid w:val="004A2530"/>
    <w:rPr>
      <w:u w:val="none"/>
    </w:rPr>
  </w:style>
  <w:style w:type="character" w:customStyle="1" w:styleId="ListLabel8">
    <w:name w:val="ListLabel 8"/>
    <w:qFormat/>
    <w:rsid w:val="004A2530"/>
    <w:rPr>
      <w:u w:val="none"/>
    </w:rPr>
  </w:style>
  <w:style w:type="character" w:customStyle="1" w:styleId="ListLabel9">
    <w:name w:val="ListLabel 9"/>
    <w:qFormat/>
    <w:rsid w:val="004A2530"/>
    <w:rPr>
      <w:u w:val="none"/>
    </w:rPr>
  </w:style>
  <w:style w:type="character" w:customStyle="1" w:styleId="ListLabel10">
    <w:name w:val="ListLabel 10"/>
    <w:qFormat/>
    <w:rsid w:val="004A2530"/>
    <w:rPr>
      <w:rFonts w:ascii="Calibri" w:hAnsi="Calibri"/>
      <w:u w:val="none"/>
    </w:rPr>
  </w:style>
  <w:style w:type="character" w:customStyle="1" w:styleId="ListLabel11">
    <w:name w:val="ListLabel 11"/>
    <w:qFormat/>
    <w:rsid w:val="004A2530"/>
    <w:rPr>
      <w:u w:val="none"/>
    </w:rPr>
  </w:style>
  <w:style w:type="character" w:customStyle="1" w:styleId="ListLabel12">
    <w:name w:val="ListLabel 12"/>
    <w:qFormat/>
    <w:rsid w:val="004A2530"/>
    <w:rPr>
      <w:u w:val="none"/>
    </w:rPr>
  </w:style>
  <w:style w:type="character" w:customStyle="1" w:styleId="ListLabel13">
    <w:name w:val="ListLabel 13"/>
    <w:qFormat/>
    <w:rsid w:val="004A2530"/>
    <w:rPr>
      <w:u w:val="none"/>
    </w:rPr>
  </w:style>
  <w:style w:type="character" w:customStyle="1" w:styleId="ListLabel14">
    <w:name w:val="ListLabel 14"/>
    <w:qFormat/>
    <w:rsid w:val="004A2530"/>
    <w:rPr>
      <w:u w:val="none"/>
    </w:rPr>
  </w:style>
  <w:style w:type="character" w:customStyle="1" w:styleId="ListLabel15">
    <w:name w:val="ListLabel 15"/>
    <w:qFormat/>
    <w:rsid w:val="004A2530"/>
    <w:rPr>
      <w:u w:val="none"/>
    </w:rPr>
  </w:style>
  <w:style w:type="character" w:customStyle="1" w:styleId="ListLabel16">
    <w:name w:val="ListLabel 16"/>
    <w:qFormat/>
    <w:rsid w:val="004A2530"/>
    <w:rPr>
      <w:u w:val="none"/>
    </w:rPr>
  </w:style>
  <w:style w:type="character" w:customStyle="1" w:styleId="ListLabel17">
    <w:name w:val="ListLabel 17"/>
    <w:qFormat/>
    <w:rsid w:val="004A2530"/>
    <w:rPr>
      <w:u w:val="none"/>
    </w:rPr>
  </w:style>
  <w:style w:type="character" w:customStyle="1" w:styleId="ListLabel18">
    <w:name w:val="ListLabel 18"/>
    <w:qFormat/>
    <w:rsid w:val="004A2530"/>
    <w:rPr>
      <w:u w:val="none"/>
    </w:rPr>
  </w:style>
  <w:style w:type="character" w:customStyle="1" w:styleId="ListLabel19">
    <w:name w:val="ListLabel 19"/>
    <w:qFormat/>
    <w:rsid w:val="004A2530"/>
    <w:rPr>
      <w:rFonts w:ascii="Calibri" w:hAnsi="Calibri"/>
      <w:u w:val="none"/>
    </w:rPr>
  </w:style>
  <w:style w:type="character" w:customStyle="1" w:styleId="ListLabel20">
    <w:name w:val="ListLabel 20"/>
    <w:qFormat/>
    <w:rsid w:val="004A2530"/>
    <w:rPr>
      <w:u w:val="none"/>
    </w:rPr>
  </w:style>
  <w:style w:type="character" w:customStyle="1" w:styleId="ListLabel21">
    <w:name w:val="ListLabel 21"/>
    <w:qFormat/>
    <w:rsid w:val="004A2530"/>
    <w:rPr>
      <w:u w:val="none"/>
    </w:rPr>
  </w:style>
  <w:style w:type="character" w:customStyle="1" w:styleId="ListLabel22">
    <w:name w:val="ListLabel 22"/>
    <w:qFormat/>
    <w:rsid w:val="004A2530"/>
    <w:rPr>
      <w:u w:val="none"/>
    </w:rPr>
  </w:style>
  <w:style w:type="character" w:customStyle="1" w:styleId="ListLabel23">
    <w:name w:val="ListLabel 23"/>
    <w:qFormat/>
    <w:rsid w:val="004A2530"/>
    <w:rPr>
      <w:u w:val="none"/>
    </w:rPr>
  </w:style>
  <w:style w:type="character" w:customStyle="1" w:styleId="ListLabel24">
    <w:name w:val="ListLabel 24"/>
    <w:qFormat/>
    <w:rsid w:val="004A2530"/>
    <w:rPr>
      <w:u w:val="none"/>
    </w:rPr>
  </w:style>
  <w:style w:type="character" w:customStyle="1" w:styleId="ListLabel25">
    <w:name w:val="ListLabel 25"/>
    <w:qFormat/>
    <w:rsid w:val="004A2530"/>
    <w:rPr>
      <w:u w:val="none"/>
    </w:rPr>
  </w:style>
  <w:style w:type="character" w:customStyle="1" w:styleId="ListLabel26">
    <w:name w:val="ListLabel 26"/>
    <w:qFormat/>
    <w:rsid w:val="004A2530"/>
    <w:rPr>
      <w:u w:val="none"/>
    </w:rPr>
  </w:style>
  <w:style w:type="character" w:customStyle="1" w:styleId="ListLabel27">
    <w:name w:val="ListLabel 27"/>
    <w:qFormat/>
    <w:rsid w:val="004A2530"/>
    <w:rPr>
      <w:u w:val="none"/>
    </w:rPr>
  </w:style>
  <w:style w:type="character" w:customStyle="1" w:styleId="ListLabel28">
    <w:name w:val="ListLabel 28"/>
    <w:qFormat/>
    <w:rsid w:val="004A2530"/>
    <w:rPr>
      <w:rFonts w:ascii="Calibri" w:hAnsi="Calibri"/>
      <w:u w:val="none"/>
    </w:rPr>
  </w:style>
  <w:style w:type="character" w:customStyle="1" w:styleId="ListLabel29">
    <w:name w:val="ListLabel 29"/>
    <w:qFormat/>
    <w:rsid w:val="004A2530"/>
    <w:rPr>
      <w:u w:val="none"/>
    </w:rPr>
  </w:style>
  <w:style w:type="character" w:customStyle="1" w:styleId="ListLabel30">
    <w:name w:val="ListLabel 30"/>
    <w:qFormat/>
    <w:rsid w:val="004A2530"/>
    <w:rPr>
      <w:u w:val="none"/>
    </w:rPr>
  </w:style>
  <w:style w:type="character" w:customStyle="1" w:styleId="ListLabel31">
    <w:name w:val="ListLabel 31"/>
    <w:qFormat/>
    <w:rsid w:val="004A2530"/>
    <w:rPr>
      <w:u w:val="none"/>
    </w:rPr>
  </w:style>
  <w:style w:type="character" w:customStyle="1" w:styleId="ListLabel32">
    <w:name w:val="ListLabel 32"/>
    <w:qFormat/>
    <w:rsid w:val="004A2530"/>
    <w:rPr>
      <w:u w:val="none"/>
    </w:rPr>
  </w:style>
  <w:style w:type="character" w:customStyle="1" w:styleId="ListLabel33">
    <w:name w:val="ListLabel 33"/>
    <w:qFormat/>
    <w:rsid w:val="004A2530"/>
    <w:rPr>
      <w:u w:val="none"/>
    </w:rPr>
  </w:style>
  <w:style w:type="character" w:customStyle="1" w:styleId="ListLabel34">
    <w:name w:val="ListLabel 34"/>
    <w:qFormat/>
    <w:rsid w:val="004A2530"/>
    <w:rPr>
      <w:u w:val="none"/>
    </w:rPr>
  </w:style>
  <w:style w:type="character" w:customStyle="1" w:styleId="ListLabel35">
    <w:name w:val="ListLabel 35"/>
    <w:qFormat/>
    <w:rsid w:val="004A2530"/>
    <w:rPr>
      <w:u w:val="none"/>
    </w:rPr>
  </w:style>
  <w:style w:type="character" w:customStyle="1" w:styleId="ListLabel36">
    <w:name w:val="ListLabel 36"/>
    <w:qFormat/>
    <w:rsid w:val="004A2530"/>
    <w:rPr>
      <w:u w:val="none"/>
    </w:rPr>
  </w:style>
  <w:style w:type="character" w:customStyle="1" w:styleId="ListLabel37">
    <w:name w:val="ListLabel 37"/>
    <w:qFormat/>
    <w:rsid w:val="004A2530"/>
    <w:rPr>
      <w:rFonts w:ascii="Calibri" w:hAnsi="Calibri"/>
      <w:u w:val="none"/>
    </w:rPr>
  </w:style>
  <w:style w:type="character" w:customStyle="1" w:styleId="ListLabel38">
    <w:name w:val="ListLabel 38"/>
    <w:qFormat/>
    <w:rsid w:val="004A2530"/>
    <w:rPr>
      <w:u w:val="none"/>
    </w:rPr>
  </w:style>
  <w:style w:type="character" w:customStyle="1" w:styleId="ListLabel39">
    <w:name w:val="ListLabel 39"/>
    <w:qFormat/>
    <w:rsid w:val="004A2530"/>
    <w:rPr>
      <w:u w:val="none"/>
    </w:rPr>
  </w:style>
  <w:style w:type="character" w:customStyle="1" w:styleId="ListLabel40">
    <w:name w:val="ListLabel 40"/>
    <w:qFormat/>
    <w:rsid w:val="004A2530"/>
    <w:rPr>
      <w:u w:val="none"/>
    </w:rPr>
  </w:style>
  <w:style w:type="character" w:customStyle="1" w:styleId="ListLabel41">
    <w:name w:val="ListLabel 41"/>
    <w:qFormat/>
    <w:rsid w:val="004A2530"/>
    <w:rPr>
      <w:u w:val="none"/>
    </w:rPr>
  </w:style>
  <w:style w:type="character" w:customStyle="1" w:styleId="ListLabel42">
    <w:name w:val="ListLabel 42"/>
    <w:qFormat/>
    <w:rsid w:val="004A2530"/>
    <w:rPr>
      <w:u w:val="none"/>
    </w:rPr>
  </w:style>
  <w:style w:type="character" w:customStyle="1" w:styleId="ListLabel43">
    <w:name w:val="ListLabel 43"/>
    <w:qFormat/>
    <w:rsid w:val="004A2530"/>
    <w:rPr>
      <w:u w:val="none"/>
    </w:rPr>
  </w:style>
  <w:style w:type="character" w:customStyle="1" w:styleId="ListLabel44">
    <w:name w:val="ListLabel 44"/>
    <w:qFormat/>
    <w:rsid w:val="004A2530"/>
    <w:rPr>
      <w:u w:val="none"/>
    </w:rPr>
  </w:style>
  <w:style w:type="character" w:customStyle="1" w:styleId="ListLabel45">
    <w:name w:val="ListLabel 45"/>
    <w:qFormat/>
    <w:rsid w:val="004A2530"/>
    <w:rPr>
      <w:u w:val="none"/>
    </w:rPr>
  </w:style>
  <w:style w:type="character" w:customStyle="1" w:styleId="ListLabel46">
    <w:name w:val="ListLabel 46"/>
    <w:qFormat/>
    <w:rsid w:val="004A2530"/>
    <w:rPr>
      <w:rFonts w:ascii="Calibri" w:hAnsi="Calibri"/>
      <w:u w:val="none"/>
    </w:rPr>
  </w:style>
  <w:style w:type="character" w:customStyle="1" w:styleId="ListLabel47">
    <w:name w:val="ListLabel 47"/>
    <w:qFormat/>
    <w:rsid w:val="004A2530"/>
    <w:rPr>
      <w:u w:val="none"/>
    </w:rPr>
  </w:style>
  <w:style w:type="character" w:customStyle="1" w:styleId="ListLabel48">
    <w:name w:val="ListLabel 48"/>
    <w:qFormat/>
    <w:rsid w:val="004A2530"/>
    <w:rPr>
      <w:u w:val="none"/>
    </w:rPr>
  </w:style>
  <w:style w:type="character" w:customStyle="1" w:styleId="ListLabel49">
    <w:name w:val="ListLabel 49"/>
    <w:qFormat/>
    <w:rsid w:val="004A2530"/>
    <w:rPr>
      <w:u w:val="none"/>
    </w:rPr>
  </w:style>
  <w:style w:type="character" w:customStyle="1" w:styleId="ListLabel50">
    <w:name w:val="ListLabel 50"/>
    <w:qFormat/>
    <w:rsid w:val="004A2530"/>
    <w:rPr>
      <w:u w:val="none"/>
    </w:rPr>
  </w:style>
  <w:style w:type="character" w:customStyle="1" w:styleId="ListLabel51">
    <w:name w:val="ListLabel 51"/>
    <w:qFormat/>
    <w:rsid w:val="004A2530"/>
    <w:rPr>
      <w:u w:val="none"/>
    </w:rPr>
  </w:style>
  <w:style w:type="character" w:customStyle="1" w:styleId="ListLabel52">
    <w:name w:val="ListLabel 52"/>
    <w:qFormat/>
    <w:rsid w:val="004A2530"/>
    <w:rPr>
      <w:u w:val="none"/>
    </w:rPr>
  </w:style>
  <w:style w:type="character" w:customStyle="1" w:styleId="ListLabel53">
    <w:name w:val="ListLabel 53"/>
    <w:qFormat/>
    <w:rsid w:val="004A2530"/>
    <w:rPr>
      <w:u w:val="none"/>
    </w:rPr>
  </w:style>
  <w:style w:type="character" w:customStyle="1" w:styleId="ListLabel54">
    <w:name w:val="ListLabel 54"/>
    <w:qFormat/>
    <w:rsid w:val="004A2530"/>
    <w:rPr>
      <w:u w:val="none"/>
    </w:rPr>
  </w:style>
  <w:style w:type="character" w:customStyle="1" w:styleId="ListLabel55">
    <w:name w:val="ListLabel 55"/>
    <w:qFormat/>
    <w:rsid w:val="004A2530"/>
    <w:rPr>
      <w:rFonts w:ascii="Calibri" w:hAnsi="Calibri"/>
      <w:u w:val="none"/>
    </w:rPr>
  </w:style>
  <w:style w:type="character" w:customStyle="1" w:styleId="ListLabel56">
    <w:name w:val="ListLabel 56"/>
    <w:qFormat/>
    <w:rsid w:val="004A2530"/>
    <w:rPr>
      <w:u w:val="none"/>
    </w:rPr>
  </w:style>
  <w:style w:type="character" w:customStyle="1" w:styleId="ListLabel57">
    <w:name w:val="ListLabel 57"/>
    <w:qFormat/>
    <w:rsid w:val="004A2530"/>
    <w:rPr>
      <w:u w:val="none"/>
    </w:rPr>
  </w:style>
  <w:style w:type="character" w:customStyle="1" w:styleId="ListLabel58">
    <w:name w:val="ListLabel 58"/>
    <w:qFormat/>
    <w:rsid w:val="004A2530"/>
    <w:rPr>
      <w:u w:val="none"/>
    </w:rPr>
  </w:style>
  <w:style w:type="character" w:customStyle="1" w:styleId="ListLabel59">
    <w:name w:val="ListLabel 59"/>
    <w:qFormat/>
    <w:rsid w:val="004A2530"/>
    <w:rPr>
      <w:u w:val="none"/>
    </w:rPr>
  </w:style>
  <w:style w:type="character" w:customStyle="1" w:styleId="ListLabel60">
    <w:name w:val="ListLabel 60"/>
    <w:qFormat/>
    <w:rsid w:val="004A2530"/>
    <w:rPr>
      <w:u w:val="none"/>
    </w:rPr>
  </w:style>
  <w:style w:type="character" w:customStyle="1" w:styleId="ListLabel61">
    <w:name w:val="ListLabel 61"/>
    <w:qFormat/>
    <w:rsid w:val="004A2530"/>
    <w:rPr>
      <w:u w:val="none"/>
    </w:rPr>
  </w:style>
  <w:style w:type="character" w:customStyle="1" w:styleId="ListLabel62">
    <w:name w:val="ListLabel 62"/>
    <w:qFormat/>
    <w:rsid w:val="004A2530"/>
    <w:rPr>
      <w:u w:val="none"/>
    </w:rPr>
  </w:style>
  <w:style w:type="character" w:customStyle="1" w:styleId="ListLabel63">
    <w:name w:val="ListLabel 63"/>
    <w:qFormat/>
    <w:rsid w:val="004A2530"/>
    <w:rPr>
      <w:u w:val="none"/>
    </w:rPr>
  </w:style>
  <w:style w:type="character" w:customStyle="1" w:styleId="ListLabel64">
    <w:name w:val="ListLabel 64"/>
    <w:qFormat/>
    <w:rsid w:val="004A2530"/>
    <w:rPr>
      <w:rFonts w:ascii="Calibri" w:hAnsi="Calibri"/>
      <w:u w:val="none"/>
    </w:rPr>
  </w:style>
  <w:style w:type="character" w:customStyle="1" w:styleId="ListLabel65">
    <w:name w:val="ListLabel 65"/>
    <w:qFormat/>
    <w:rsid w:val="004A2530"/>
    <w:rPr>
      <w:u w:val="none"/>
    </w:rPr>
  </w:style>
  <w:style w:type="character" w:customStyle="1" w:styleId="ListLabel66">
    <w:name w:val="ListLabel 66"/>
    <w:qFormat/>
    <w:rsid w:val="004A2530"/>
    <w:rPr>
      <w:u w:val="none"/>
    </w:rPr>
  </w:style>
  <w:style w:type="character" w:customStyle="1" w:styleId="ListLabel67">
    <w:name w:val="ListLabel 67"/>
    <w:qFormat/>
    <w:rsid w:val="004A2530"/>
    <w:rPr>
      <w:u w:val="none"/>
    </w:rPr>
  </w:style>
  <w:style w:type="character" w:customStyle="1" w:styleId="ListLabel68">
    <w:name w:val="ListLabel 68"/>
    <w:qFormat/>
    <w:rsid w:val="004A2530"/>
    <w:rPr>
      <w:u w:val="none"/>
    </w:rPr>
  </w:style>
  <w:style w:type="character" w:customStyle="1" w:styleId="ListLabel69">
    <w:name w:val="ListLabel 69"/>
    <w:qFormat/>
    <w:rsid w:val="004A2530"/>
    <w:rPr>
      <w:u w:val="none"/>
    </w:rPr>
  </w:style>
  <w:style w:type="character" w:customStyle="1" w:styleId="ListLabel70">
    <w:name w:val="ListLabel 70"/>
    <w:qFormat/>
    <w:rsid w:val="004A2530"/>
    <w:rPr>
      <w:u w:val="none"/>
    </w:rPr>
  </w:style>
  <w:style w:type="character" w:customStyle="1" w:styleId="ListLabel71">
    <w:name w:val="ListLabel 71"/>
    <w:qFormat/>
    <w:rsid w:val="004A2530"/>
    <w:rPr>
      <w:u w:val="none"/>
    </w:rPr>
  </w:style>
  <w:style w:type="character" w:customStyle="1" w:styleId="ListLabel72">
    <w:name w:val="ListLabel 72"/>
    <w:qFormat/>
    <w:rsid w:val="004A2530"/>
    <w:rPr>
      <w:u w:val="none"/>
    </w:rPr>
  </w:style>
  <w:style w:type="character" w:customStyle="1" w:styleId="ListLabel73">
    <w:name w:val="ListLabel 73"/>
    <w:qFormat/>
    <w:rsid w:val="004A2530"/>
    <w:rPr>
      <w:rFonts w:ascii="Calibri" w:hAnsi="Calibri"/>
      <w:u w:val="none"/>
    </w:rPr>
  </w:style>
  <w:style w:type="character" w:customStyle="1" w:styleId="ListLabel74">
    <w:name w:val="ListLabel 74"/>
    <w:qFormat/>
    <w:rsid w:val="004A2530"/>
    <w:rPr>
      <w:u w:val="none"/>
    </w:rPr>
  </w:style>
  <w:style w:type="character" w:customStyle="1" w:styleId="ListLabel75">
    <w:name w:val="ListLabel 75"/>
    <w:qFormat/>
    <w:rsid w:val="004A2530"/>
    <w:rPr>
      <w:u w:val="none"/>
    </w:rPr>
  </w:style>
  <w:style w:type="character" w:customStyle="1" w:styleId="ListLabel76">
    <w:name w:val="ListLabel 76"/>
    <w:qFormat/>
    <w:rsid w:val="004A2530"/>
    <w:rPr>
      <w:u w:val="none"/>
    </w:rPr>
  </w:style>
  <w:style w:type="character" w:customStyle="1" w:styleId="ListLabel77">
    <w:name w:val="ListLabel 77"/>
    <w:qFormat/>
    <w:rsid w:val="004A2530"/>
    <w:rPr>
      <w:u w:val="none"/>
    </w:rPr>
  </w:style>
  <w:style w:type="character" w:customStyle="1" w:styleId="ListLabel78">
    <w:name w:val="ListLabel 78"/>
    <w:qFormat/>
    <w:rsid w:val="004A2530"/>
    <w:rPr>
      <w:u w:val="none"/>
    </w:rPr>
  </w:style>
  <w:style w:type="character" w:customStyle="1" w:styleId="ListLabel79">
    <w:name w:val="ListLabel 79"/>
    <w:qFormat/>
    <w:rsid w:val="004A2530"/>
    <w:rPr>
      <w:u w:val="none"/>
    </w:rPr>
  </w:style>
  <w:style w:type="character" w:customStyle="1" w:styleId="ListLabel80">
    <w:name w:val="ListLabel 80"/>
    <w:qFormat/>
    <w:rsid w:val="004A2530"/>
    <w:rPr>
      <w:u w:val="none"/>
    </w:rPr>
  </w:style>
  <w:style w:type="character" w:customStyle="1" w:styleId="ListLabel81">
    <w:name w:val="ListLabel 81"/>
    <w:qFormat/>
    <w:rsid w:val="004A2530"/>
    <w:rPr>
      <w:u w:val="none"/>
    </w:rPr>
  </w:style>
  <w:style w:type="character" w:customStyle="1" w:styleId="ListLabel82">
    <w:name w:val="ListLabel 82"/>
    <w:qFormat/>
    <w:rsid w:val="004A2530"/>
    <w:rPr>
      <w:rFonts w:ascii="Calibri" w:hAnsi="Calibri"/>
      <w:u w:val="none"/>
    </w:rPr>
  </w:style>
  <w:style w:type="character" w:customStyle="1" w:styleId="ListLabel83">
    <w:name w:val="ListLabel 83"/>
    <w:qFormat/>
    <w:rsid w:val="004A2530"/>
    <w:rPr>
      <w:u w:val="none"/>
    </w:rPr>
  </w:style>
  <w:style w:type="character" w:customStyle="1" w:styleId="ListLabel84">
    <w:name w:val="ListLabel 84"/>
    <w:qFormat/>
    <w:rsid w:val="004A2530"/>
    <w:rPr>
      <w:u w:val="none"/>
    </w:rPr>
  </w:style>
  <w:style w:type="character" w:customStyle="1" w:styleId="ListLabel85">
    <w:name w:val="ListLabel 85"/>
    <w:qFormat/>
    <w:rsid w:val="004A2530"/>
    <w:rPr>
      <w:u w:val="none"/>
    </w:rPr>
  </w:style>
  <w:style w:type="character" w:customStyle="1" w:styleId="ListLabel86">
    <w:name w:val="ListLabel 86"/>
    <w:qFormat/>
    <w:rsid w:val="004A2530"/>
    <w:rPr>
      <w:u w:val="none"/>
    </w:rPr>
  </w:style>
  <w:style w:type="character" w:customStyle="1" w:styleId="ListLabel87">
    <w:name w:val="ListLabel 87"/>
    <w:qFormat/>
    <w:rsid w:val="004A2530"/>
    <w:rPr>
      <w:u w:val="none"/>
    </w:rPr>
  </w:style>
  <w:style w:type="character" w:customStyle="1" w:styleId="ListLabel88">
    <w:name w:val="ListLabel 88"/>
    <w:qFormat/>
    <w:rsid w:val="004A2530"/>
    <w:rPr>
      <w:u w:val="none"/>
    </w:rPr>
  </w:style>
  <w:style w:type="character" w:customStyle="1" w:styleId="ListLabel89">
    <w:name w:val="ListLabel 89"/>
    <w:qFormat/>
    <w:rsid w:val="004A2530"/>
    <w:rPr>
      <w:u w:val="none"/>
    </w:rPr>
  </w:style>
  <w:style w:type="character" w:customStyle="1" w:styleId="ListLabel90">
    <w:name w:val="ListLabel 90"/>
    <w:qFormat/>
    <w:rsid w:val="004A2530"/>
    <w:rPr>
      <w:u w:val="none"/>
    </w:rPr>
  </w:style>
  <w:style w:type="character" w:customStyle="1" w:styleId="ListLabel91">
    <w:name w:val="ListLabel 91"/>
    <w:qFormat/>
    <w:rsid w:val="004A2530"/>
    <w:rPr>
      <w:rFonts w:ascii="Calibri" w:hAnsi="Calibri"/>
      <w:u w:val="none"/>
    </w:rPr>
  </w:style>
  <w:style w:type="character" w:customStyle="1" w:styleId="ListLabel92">
    <w:name w:val="ListLabel 92"/>
    <w:qFormat/>
    <w:rsid w:val="004A2530"/>
    <w:rPr>
      <w:u w:val="none"/>
    </w:rPr>
  </w:style>
  <w:style w:type="character" w:customStyle="1" w:styleId="ListLabel93">
    <w:name w:val="ListLabel 93"/>
    <w:qFormat/>
    <w:rsid w:val="004A2530"/>
    <w:rPr>
      <w:u w:val="none"/>
    </w:rPr>
  </w:style>
  <w:style w:type="character" w:customStyle="1" w:styleId="ListLabel94">
    <w:name w:val="ListLabel 94"/>
    <w:qFormat/>
    <w:rsid w:val="004A2530"/>
    <w:rPr>
      <w:u w:val="none"/>
    </w:rPr>
  </w:style>
  <w:style w:type="character" w:customStyle="1" w:styleId="ListLabel95">
    <w:name w:val="ListLabel 95"/>
    <w:qFormat/>
    <w:rsid w:val="004A2530"/>
    <w:rPr>
      <w:u w:val="none"/>
    </w:rPr>
  </w:style>
  <w:style w:type="character" w:customStyle="1" w:styleId="ListLabel96">
    <w:name w:val="ListLabel 96"/>
    <w:qFormat/>
    <w:rsid w:val="004A2530"/>
    <w:rPr>
      <w:u w:val="none"/>
    </w:rPr>
  </w:style>
  <w:style w:type="character" w:customStyle="1" w:styleId="ListLabel97">
    <w:name w:val="ListLabel 97"/>
    <w:qFormat/>
    <w:rsid w:val="004A2530"/>
    <w:rPr>
      <w:u w:val="none"/>
    </w:rPr>
  </w:style>
  <w:style w:type="character" w:customStyle="1" w:styleId="ListLabel98">
    <w:name w:val="ListLabel 98"/>
    <w:qFormat/>
    <w:rsid w:val="004A2530"/>
    <w:rPr>
      <w:u w:val="none"/>
    </w:rPr>
  </w:style>
  <w:style w:type="character" w:customStyle="1" w:styleId="ListLabel99">
    <w:name w:val="ListLabel 99"/>
    <w:qFormat/>
    <w:rsid w:val="004A2530"/>
    <w:rPr>
      <w:u w:val="none"/>
    </w:rPr>
  </w:style>
  <w:style w:type="character" w:customStyle="1" w:styleId="ListLabel100">
    <w:name w:val="ListLabel 100"/>
    <w:qFormat/>
    <w:rsid w:val="004A2530"/>
    <w:rPr>
      <w:rFonts w:ascii="Calibri" w:hAnsi="Calibri"/>
      <w:u w:val="none"/>
    </w:rPr>
  </w:style>
  <w:style w:type="character" w:customStyle="1" w:styleId="ListLabel101">
    <w:name w:val="ListLabel 101"/>
    <w:qFormat/>
    <w:rsid w:val="004A2530"/>
    <w:rPr>
      <w:u w:val="none"/>
    </w:rPr>
  </w:style>
  <w:style w:type="character" w:customStyle="1" w:styleId="ListLabel102">
    <w:name w:val="ListLabel 102"/>
    <w:qFormat/>
    <w:rsid w:val="004A2530"/>
    <w:rPr>
      <w:u w:val="none"/>
    </w:rPr>
  </w:style>
  <w:style w:type="character" w:customStyle="1" w:styleId="ListLabel103">
    <w:name w:val="ListLabel 103"/>
    <w:qFormat/>
    <w:rsid w:val="004A2530"/>
    <w:rPr>
      <w:u w:val="none"/>
    </w:rPr>
  </w:style>
  <w:style w:type="character" w:customStyle="1" w:styleId="ListLabel104">
    <w:name w:val="ListLabel 104"/>
    <w:qFormat/>
    <w:rsid w:val="004A2530"/>
    <w:rPr>
      <w:u w:val="none"/>
    </w:rPr>
  </w:style>
  <w:style w:type="character" w:customStyle="1" w:styleId="ListLabel105">
    <w:name w:val="ListLabel 105"/>
    <w:qFormat/>
    <w:rsid w:val="004A2530"/>
    <w:rPr>
      <w:u w:val="none"/>
    </w:rPr>
  </w:style>
  <w:style w:type="character" w:customStyle="1" w:styleId="ListLabel106">
    <w:name w:val="ListLabel 106"/>
    <w:qFormat/>
    <w:rsid w:val="004A2530"/>
    <w:rPr>
      <w:u w:val="none"/>
    </w:rPr>
  </w:style>
  <w:style w:type="character" w:customStyle="1" w:styleId="ListLabel107">
    <w:name w:val="ListLabel 107"/>
    <w:qFormat/>
    <w:rsid w:val="004A2530"/>
    <w:rPr>
      <w:u w:val="none"/>
    </w:rPr>
  </w:style>
  <w:style w:type="character" w:customStyle="1" w:styleId="ListLabel108">
    <w:name w:val="ListLabel 108"/>
    <w:qFormat/>
    <w:rsid w:val="004A2530"/>
    <w:rPr>
      <w:u w:val="none"/>
    </w:rPr>
  </w:style>
  <w:style w:type="character" w:customStyle="1" w:styleId="ListLabel109">
    <w:name w:val="ListLabel 109"/>
    <w:qFormat/>
    <w:rsid w:val="004A2530"/>
    <w:rPr>
      <w:rFonts w:ascii="Calibri" w:hAnsi="Calibri"/>
      <w:u w:val="none"/>
    </w:rPr>
  </w:style>
  <w:style w:type="character" w:customStyle="1" w:styleId="ListLabel110">
    <w:name w:val="ListLabel 110"/>
    <w:qFormat/>
    <w:rsid w:val="004A2530"/>
    <w:rPr>
      <w:u w:val="none"/>
    </w:rPr>
  </w:style>
  <w:style w:type="character" w:customStyle="1" w:styleId="ListLabel111">
    <w:name w:val="ListLabel 111"/>
    <w:qFormat/>
    <w:rsid w:val="004A2530"/>
    <w:rPr>
      <w:u w:val="none"/>
    </w:rPr>
  </w:style>
  <w:style w:type="character" w:customStyle="1" w:styleId="ListLabel112">
    <w:name w:val="ListLabel 112"/>
    <w:qFormat/>
    <w:rsid w:val="004A2530"/>
    <w:rPr>
      <w:u w:val="none"/>
    </w:rPr>
  </w:style>
  <w:style w:type="character" w:customStyle="1" w:styleId="ListLabel113">
    <w:name w:val="ListLabel 113"/>
    <w:qFormat/>
    <w:rsid w:val="004A2530"/>
    <w:rPr>
      <w:u w:val="none"/>
    </w:rPr>
  </w:style>
  <w:style w:type="character" w:customStyle="1" w:styleId="ListLabel114">
    <w:name w:val="ListLabel 114"/>
    <w:qFormat/>
    <w:rsid w:val="004A2530"/>
    <w:rPr>
      <w:u w:val="none"/>
    </w:rPr>
  </w:style>
  <w:style w:type="character" w:customStyle="1" w:styleId="ListLabel115">
    <w:name w:val="ListLabel 115"/>
    <w:qFormat/>
    <w:rsid w:val="004A2530"/>
    <w:rPr>
      <w:u w:val="none"/>
    </w:rPr>
  </w:style>
  <w:style w:type="character" w:customStyle="1" w:styleId="ListLabel116">
    <w:name w:val="ListLabel 116"/>
    <w:qFormat/>
    <w:rsid w:val="004A2530"/>
    <w:rPr>
      <w:u w:val="none"/>
    </w:rPr>
  </w:style>
  <w:style w:type="character" w:customStyle="1" w:styleId="ListLabel117">
    <w:name w:val="ListLabel 117"/>
    <w:qFormat/>
    <w:rsid w:val="004A2530"/>
    <w:rPr>
      <w:u w:val="none"/>
    </w:rPr>
  </w:style>
  <w:style w:type="character" w:customStyle="1" w:styleId="ListLabel118">
    <w:name w:val="ListLabel 118"/>
    <w:qFormat/>
    <w:rsid w:val="004A2530"/>
    <w:rPr>
      <w:rFonts w:ascii="Calibri" w:hAnsi="Calibri"/>
      <w:u w:val="none"/>
    </w:rPr>
  </w:style>
  <w:style w:type="character" w:customStyle="1" w:styleId="ListLabel119">
    <w:name w:val="ListLabel 119"/>
    <w:qFormat/>
    <w:rsid w:val="004A2530"/>
    <w:rPr>
      <w:u w:val="none"/>
    </w:rPr>
  </w:style>
  <w:style w:type="character" w:customStyle="1" w:styleId="ListLabel120">
    <w:name w:val="ListLabel 120"/>
    <w:qFormat/>
    <w:rsid w:val="004A2530"/>
    <w:rPr>
      <w:u w:val="none"/>
    </w:rPr>
  </w:style>
  <w:style w:type="character" w:customStyle="1" w:styleId="ListLabel121">
    <w:name w:val="ListLabel 121"/>
    <w:qFormat/>
    <w:rsid w:val="004A2530"/>
    <w:rPr>
      <w:u w:val="none"/>
    </w:rPr>
  </w:style>
  <w:style w:type="character" w:customStyle="1" w:styleId="ListLabel122">
    <w:name w:val="ListLabel 122"/>
    <w:qFormat/>
    <w:rsid w:val="004A2530"/>
    <w:rPr>
      <w:u w:val="none"/>
    </w:rPr>
  </w:style>
  <w:style w:type="character" w:customStyle="1" w:styleId="ListLabel123">
    <w:name w:val="ListLabel 123"/>
    <w:qFormat/>
    <w:rsid w:val="004A2530"/>
    <w:rPr>
      <w:u w:val="none"/>
    </w:rPr>
  </w:style>
  <w:style w:type="character" w:customStyle="1" w:styleId="ListLabel124">
    <w:name w:val="ListLabel 124"/>
    <w:qFormat/>
    <w:rsid w:val="004A2530"/>
    <w:rPr>
      <w:u w:val="none"/>
    </w:rPr>
  </w:style>
  <w:style w:type="character" w:customStyle="1" w:styleId="ListLabel125">
    <w:name w:val="ListLabel 125"/>
    <w:qFormat/>
    <w:rsid w:val="004A2530"/>
    <w:rPr>
      <w:u w:val="none"/>
    </w:rPr>
  </w:style>
  <w:style w:type="character" w:customStyle="1" w:styleId="ListLabel126">
    <w:name w:val="ListLabel 126"/>
    <w:qFormat/>
    <w:rsid w:val="004A2530"/>
    <w:rPr>
      <w:u w:val="none"/>
    </w:rPr>
  </w:style>
  <w:style w:type="character" w:customStyle="1" w:styleId="ListLabel127">
    <w:name w:val="ListLabel 127"/>
    <w:qFormat/>
    <w:rsid w:val="004A2530"/>
    <w:rPr>
      <w:rFonts w:ascii="Calibri" w:hAnsi="Calibri"/>
      <w:u w:val="none"/>
    </w:rPr>
  </w:style>
  <w:style w:type="character" w:customStyle="1" w:styleId="ListLabel128">
    <w:name w:val="ListLabel 128"/>
    <w:qFormat/>
    <w:rsid w:val="004A2530"/>
    <w:rPr>
      <w:u w:val="none"/>
    </w:rPr>
  </w:style>
  <w:style w:type="character" w:customStyle="1" w:styleId="ListLabel129">
    <w:name w:val="ListLabel 129"/>
    <w:qFormat/>
    <w:rsid w:val="004A2530"/>
    <w:rPr>
      <w:u w:val="none"/>
    </w:rPr>
  </w:style>
  <w:style w:type="character" w:customStyle="1" w:styleId="ListLabel130">
    <w:name w:val="ListLabel 130"/>
    <w:qFormat/>
    <w:rsid w:val="004A2530"/>
    <w:rPr>
      <w:u w:val="none"/>
    </w:rPr>
  </w:style>
  <w:style w:type="character" w:customStyle="1" w:styleId="ListLabel131">
    <w:name w:val="ListLabel 131"/>
    <w:qFormat/>
    <w:rsid w:val="004A2530"/>
    <w:rPr>
      <w:u w:val="none"/>
    </w:rPr>
  </w:style>
  <w:style w:type="character" w:customStyle="1" w:styleId="ListLabel132">
    <w:name w:val="ListLabel 132"/>
    <w:qFormat/>
    <w:rsid w:val="004A2530"/>
    <w:rPr>
      <w:u w:val="none"/>
    </w:rPr>
  </w:style>
  <w:style w:type="character" w:customStyle="1" w:styleId="ListLabel133">
    <w:name w:val="ListLabel 133"/>
    <w:qFormat/>
    <w:rsid w:val="004A2530"/>
    <w:rPr>
      <w:u w:val="none"/>
    </w:rPr>
  </w:style>
  <w:style w:type="character" w:customStyle="1" w:styleId="ListLabel134">
    <w:name w:val="ListLabel 134"/>
    <w:qFormat/>
    <w:rsid w:val="004A2530"/>
    <w:rPr>
      <w:u w:val="none"/>
    </w:rPr>
  </w:style>
  <w:style w:type="character" w:customStyle="1" w:styleId="ListLabel135">
    <w:name w:val="ListLabel 135"/>
    <w:qFormat/>
    <w:rsid w:val="004A2530"/>
    <w:rPr>
      <w:u w:val="none"/>
    </w:rPr>
  </w:style>
  <w:style w:type="character" w:customStyle="1" w:styleId="LinkdaInternet">
    <w:name w:val="Link da Internet"/>
    <w:rsid w:val="004A2530"/>
    <w:rPr>
      <w:color w:val="000080"/>
      <w:u w:val="single"/>
    </w:rPr>
  </w:style>
  <w:style w:type="paragraph" w:styleId="Ttulo">
    <w:name w:val="Title"/>
    <w:basedOn w:val="Normal"/>
    <w:next w:val="Corpodetexto"/>
    <w:qFormat/>
    <w:rsid w:val="004A2530"/>
    <w:pPr>
      <w:keepNext/>
      <w:keepLines/>
      <w:spacing w:before="480" w:after="120"/>
    </w:pPr>
    <w:rPr>
      <w:b/>
      <w:sz w:val="72"/>
      <w:szCs w:val="72"/>
    </w:rPr>
  </w:style>
  <w:style w:type="paragraph" w:styleId="Corpodetexto">
    <w:name w:val="Body Text"/>
    <w:basedOn w:val="Normal"/>
    <w:rsid w:val="004A2530"/>
    <w:pPr>
      <w:spacing w:after="140" w:line="288" w:lineRule="auto"/>
    </w:pPr>
  </w:style>
  <w:style w:type="paragraph" w:styleId="Lista">
    <w:name w:val="List"/>
    <w:basedOn w:val="Corpodetexto"/>
    <w:rsid w:val="004A2530"/>
    <w:rPr>
      <w:rFonts w:cs="Arial Unicode MS"/>
    </w:rPr>
  </w:style>
  <w:style w:type="paragraph" w:styleId="Legenda">
    <w:name w:val="caption"/>
    <w:basedOn w:val="Normal"/>
    <w:qFormat/>
    <w:rsid w:val="004A2530"/>
    <w:pPr>
      <w:suppressLineNumbers/>
      <w:spacing w:before="120" w:after="120"/>
    </w:pPr>
    <w:rPr>
      <w:rFonts w:cs="Arial Unicode MS"/>
      <w:i/>
      <w:iCs/>
    </w:rPr>
  </w:style>
  <w:style w:type="paragraph" w:customStyle="1" w:styleId="ndice">
    <w:name w:val="Índice"/>
    <w:basedOn w:val="Normal"/>
    <w:qFormat/>
    <w:rsid w:val="004A2530"/>
    <w:pPr>
      <w:suppressLineNumbers/>
    </w:pPr>
    <w:rPr>
      <w:rFonts w:cs="Arial Unicode MS"/>
    </w:rPr>
  </w:style>
  <w:style w:type="paragraph" w:styleId="Subttulo">
    <w:name w:val="Subtitle"/>
    <w:basedOn w:val="Normal"/>
    <w:next w:val="Normal"/>
    <w:qFormat/>
    <w:rsid w:val="004A2530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TableNormal">
    <w:name w:val="Table Normal"/>
    <w:rsid w:val="004A253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argrafodaLista">
    <w:name w:val="List Paragraph"/>
    <w:basedOn w:val="Normal"/>
    <w:link w:val="PargrafodaListaChar"/>
    <w:qFormat/>
    <w:rsid w:val="006F07C2"/>
    <w:pPr>
      <w:ind w:left="720"/>
      <w:contextualSpacing/>
    </w:pPr>
  </w:style>
  <w:style w:type="character" w:customStyle="1" w:styleId="PargrafodaListaChar">
    <w:name w:val="Parágrafo da Lista Char"/>
    <w:basedOn w:val="Fontepargpadro"/>
    <w:link w:val="PargrafodaLista"/>
    <w:rsid w:val="001F4E76"/>
  </w:style>
  <w:style w:type="paragraph" w:styleId="Cabealho">
    <w:name w:val="header"/>
    <w:aliases w:val="encabezado,Cabeçalho superior,Heading 1a,h,he,HeaderNN,hd"/>
    <w:basedOn w:val="Normal"/>
    <w:link w:val="CabealhoChar"/>
    <w:uiPriority w:val="99"/>
    <w:unhideWhenUsed/>
    <w:qFormat/>
    <w:rsid w:val="00AF06D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aliases w:val="encabezado Char,Cabeçalho superior Char,Heading 1a Char,h Char,he Char,HeaderNN Char,hd Char"/>
    <w:basedOn w:val="Fontepargpadro"/>
    <w:link w:val="Cabealho"/>
    <w:uiPriority w:val="99"/>
    <w:rsid w:val="00AF06DE"/>
  </w:style>
  <w:style w:type="paragraph" w:styleId="Rodap">
    <w:name w:val="footer"/>
    <w:basedOn w:val="Normal"/>
    <w:link w:val="RodapChar"/>
    <w:uiPriority w:val="99"/>
    <w:unhideWhenUsed/>
    <w:rsid w:val="00AF06D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AF06DE"/>
  </w:style>
  <w:style w:type="paragraph" w:styleId="Textodebalo">
    <w:name w:val="Balloon Text"/>
    <w:basedOn w:val="Normal"/>
    <w:link w:val="TextodebaloChar"/>
    <w:uiPriority w:val="99"/>
    <w:semiHidden/>
    <w:unhideWhenUsed/>
    <w:rsid w:val="00AF06DE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F06DE"/>
    <w:rPr>
      <w:rFonts w:ascii="Tahoma" w:hAnsi="Tahoma" w:cs="Tahoma"/>
      <w:sz w:val="16"/>
      <w:szCs w:val="16"/>
    </w:rPr>
  </w:style>
  <w:style w:type="character" w:styleId="Hyperlink">
    <w:name w:val="Hyperlink"/>
    <w:basedOn w:val="Fontepargpadro"/>
    <w:uiPriority w:val="99"/>
    <w:unhideWhenUsed/>
    <w:rsid w:val="007600C2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unhideWhenUsed/>
    <w:rsid w:val="008D3D32"/>
    <w:pPr>
      <w:spacing w:before="100" w:beforeAutospacing="1" w:after="100" w:afterAutospacing="1"/>
    </w:pPr>
  </w:style>
  <w:style w:type="character" w:styleId="Forte">
    <w:name w:val="Strong"/>
    <w:basedOn w:val="Fontepargpadro"/>
    <w:uiPriority w:val="22"/>
    <w:qFormat/>
    <w:rsid w:val="008D3D32"/>
    <w:rPr>
      <w:b/>
      <w:bCs/>
    </w:rPr>
  </w:style>
  <w:style w:type="paragraph" w:styleId="Partesuperior-zdoformulrio">
    <w:name w:val="HTML Top of Form"/>
    <w:basedOn w:val="Normal"/>
    <w:next w:val="Normal"/>
    <w:link w:val="Partesuperior-zdoformulrioChar"/>
    <w:hidden/>
    <w:uiPriority w:val="99"/>
    <w:semiHidden/>
    <w:unhideWhenUsed/>
    <w:rsid w:val="008D3D32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Partesuperior-zdoformulrioChar">
    <w:name w:val="Parte superior-z do formulário Char"/>
    <w:basedOn w:val="Fontepargpadro"/>
    <w:link w:val="Partesuperior-zdoformulrio"/>
    <w:uiPriority w:val="99"/>
    <w:semiHidden/>
    <w:rsid w:val="008D3D32"/>
    <w:rPr>
      <w:rFonts w:ascii="Arial" w:hAnsi="Arial" w:cs="Arial"/>
      <w:vanish/>
      <w:sz w:val="16"/>
      <w:szCs w:val="16"/>
    </w:rPr>
  </w:style>
  <w:style w:type="paragraph" w:styleId="Parteinferiordoformulrio">
    <w:name w:val="HTML Bottom of Form"/>
    <w:basedOn w:val="Normal"/>
    <w:next w:val="Normal"/>
    <w:link w:val="ParteinferiordoformulrioChar"/>
    <w:hidden/>
    <w:uiPriority w:val="99"/>
    <w:semiHidden/>
    <w:unhideWhenUsed/>
    <w:rsid w:val="008D3D32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ParteinferiordoformulrioChar">
    <w:name w:val="Parte inferior do formulário Char"/>
    <w:basedOn w:val="Fontepargpadro"/>
    <w:link w:val="Parteinferiordoformulrio"/>
    <w:uiPriority w:val="99"/>
    <w:semiHidden/>
    <w:rsid w:val="008D3D32"/>
    <w:rPr>
      <w:rFonts w:ascii="Arial" w:hAnsi="Arial" w:cs="Arial"/>
      <w:vanish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1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6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5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2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19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558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5206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969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51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655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83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280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176401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696808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41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3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05913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72378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127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460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366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409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8378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952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848827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95070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81219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9717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1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0689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878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9154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4083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576475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91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4259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50312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1611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32062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0760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2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758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56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0979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4187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73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4582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55634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885596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04592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912203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697172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273800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078486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43312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312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968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465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0517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40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0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48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74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7577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2368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2624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45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740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79938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98783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2502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75628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865180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0901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572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818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472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50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98142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30235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61758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12104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8697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958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5715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58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0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1013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8751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24521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4750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9393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90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4064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878493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496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77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0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634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51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38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75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65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808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552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6824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520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786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158352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011061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66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782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3707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13996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018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64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814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974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5855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7360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85901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95015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54656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6656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782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304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7009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454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2099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84802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4607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836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598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91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079424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A3B3354-D871-4EA2-AA67-5A129B05A9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7</Pages>
  <Words>1499</Words>
  <Characters>8100</Characters>
  <Application>Microsoft Office Word</Application>
  <DocSecurity>0</DocSecurity>
  <Lines>67</Lines>
  <Paragraphs>19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9580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PMC -</cp:lastModifiedBy>
  <cp:revision>11</cp:revision>
  <cp:lastPrinted>2024-09-09T11:42:00Z</cp:lastPrinted>
  <dcterms:created xsi:type="dcterms:W3CDTF">2024-09-05T19:44:00Z</dcterms:created>
  <dcterms:modified xsi:type="dcterms:W3CDTF">2024-09-09T11:44:00Z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Company">
    <vt:lpwstr>HP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